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91" w:type="dxa"/>
        <w:jc w:val="center"/>
        <w:tblLook w:val="01E0" w:firstRow="1" w:lastRow="1" w:firstColumn="1" w:lastColumn="1" w:noHBand="0" w:noVBand="0"/>
      </w:tblPr>
      <w:tblGrid>
        <w:gridCol w:w="3544"/>
        <w:gridCol w:w="6847"/>
      </w:tblGrid>
      <w:tr w:rsidR="0004485E">
        <w:trPr>
          <w:jc w:val="center"/>
        </w:trPr>
        <w:tc>
          <w:tcPr>
            <w:tcW w:w="3544" w:type="dxa"/>
          </w:tcPr>
          <w:p w:rsidR="0004485E" w:rsidRDefault="001A3C6E">
            <w:pPr>
              <w:ind w:left="-91"/>
              <w:jc w:val="center"/>
              <w:rPr>
                <w:rFonts w:ascii="Times New Roman" w:hAnsi="Times New Roman"/>
                <w:b/>
                <w:bCs/>
                <w:sz w:val="26"/>
                <w:szCs w:val="26"/>
                <w:lang w:val="pt-BR"/>
              </w:rPr>
            </w:pPr>
            <w:bookmarkStart w:id="0" w:name="_GoBack"/>
            <w:bookmarkEnd w:id="0"/>
            <w:r>
              <w:rPr>
                <w:rFonts w:ascii="Times New Roman" w:hAnsi="Times New Roman"/>
                <w:b/>
                <w:bCs/>
                <w:sz w:val="26"/>
                <w:szCs w:val="26"/>
                <w:lang w:val="pt-BR"/>
              </w:rPr>
              <w:t>HỘI ĐỒNG NHÂN DÂN</w:t>
            </w:r>
          </w:p>
          <w:p w:rsidR="0004485E" w:rsidRDefault="001A3C6E">
            <w:pPr>
              <w:ind w:left="-91"/>
              <w:jc w:val="center"/>
              <w:rPr>
                <w:rFonts w:ascii="Times New Roman" w:hAnsi="Times New Roman"/>
                <w:b/>
                <w:bCs/>
                <w:sz w:val="26"/>
                <w:szCs w:val="26"/>
                <w:lang w:val="pt-BR"/>
              </w:rPr>
            </w:pPr>
            <w:r>
              <w:rPr>
                <w:rFonts w:ascii="Times New Roman" w:hAnsi="Times New Roman"/>
                <w:b/>
                <w:bCs/>
                <w:sz w:val="26"/>
                <w:szCs w:val="26"/>
                <w:lang w:val="pt-BR"/>
              </w:rPr>
              <w:t>TỈNH THANH HÓA</w:t>
            </w:r>
          </w:p>
          <w:p w:rsidR="0004485E" w:rsidRDefault="001A3C6E">
            <w:pPr>
              <w:jc w:val="center"/>
              <w:rPr>
                <w:rFonts w:ascii="Times New Roman" w:hAnsi="Times New Roman"/>
                <w:b/>
                <w:bCs/>
                <w:sz w:val="26"/>
                <w:szCs w:val="26"/>
                <w:lang w:val="pt-BR"/>
              </w:rPr>
            </w:pPr>
            <w:r>
              <w:rPr>
                <w:rFonts w:ascii="Times New Roman" w:hAnsi="Times New Roman"/>
                <w:b/>
                <w:bCs/>
                <w:noProof/>
                <w:sz w:val="26"/>
                <w:szCs w:val="26"/>
              </w:rPr>
              <mc:AlternateContent>
                <mc:Choice Requires="wps">
                  <w:drawing>
                    <wp:anchor distT="4294967295" distB="4294967295" distL="114300" distR="114300" simplePos="0" relativeHeight="251664384" behindDoc="0" locked="0" layoutInCell="1" allowOverlap="1">
                      <wp:simplePos x="0" y="0"/>
                      <wp:positionH relativeFrom="column">
                        <wp:posOffset>461645</wp:posOffset>
                      </wp:positionH>
                      <wp:positionV relativeFrom="paragraph">
                        <wp:posOffset>19684</wp:posOffset>
                      </wp:positionV>
                      <wp:extent cx="906780" cy="0"/>
                      <wp:effectExtent l="0" t="0" r="26670" b="19050"/>
                      <wp:wrapNone/>
                      <wp:docPr id="2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6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3EABDF4" id="Line 19"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35pt,1.55pt" to="107.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nDB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"/>
                  </w:pict>
                </mc:Fallback>
              </mc:AlternateContent>
            </w:r>
          </w:p>
        </w:tc>
        <w:tc>
          <w:tcPr>
            <w:tcW w:w="6847" w:type="dxa"/>
          </w:tcPr>
          <w:p w:rsidR="0004485E" w:rsidRDefault="001A3C6E">
            <w:pPr>
              <w:jc w:val="center"/>
              <w:rPr>
                <w:rFonts w:ascii="Times New Roman" w:hAnsi="Times New Roman"/>
                <w:b/>
                <w:bCs/>
                <w:sz w:val="26"/>
                <w:szCs w:val="26"/>
                <w:lang w:val="pt-BR"/>
              </w:rPr>
            </w:pPr>
            <w:r>
              <w:rPr>
                <w:rFonts w:ascii="Times New Roman" w:hAnsi="Times New Roman"/>
                <w:b/>
                <w:bCs/>
                <w:noProof/>
                <w:sz w:val="26"/>
                <w:szCs w:val="26"/>
              </w:rPr>
              <mc:AlternateContent>
                <mc:Choice Requires="wps">
                  <w:drawing>
                    <wp:anchor distT="4294967295" distB="4294967295" distL="114300" distR="114300" simplePos="0" relativeHeight="251669504" behindDoc="0" locked="0" layoutInCell="1" allowOverlap="1">
                      <wp:simplePos x="0" y="0"/>
                      <wp:positionH relativeFrom="column">
                        <wp:posOffset>1898650</wp:posOffset>
                      </wp:positionH>
                      <wp:positionV relativeFrom="paragraph">
                        <wp:posOffset>-73070721</wp:posOffset>
                      </wp:positionV>
                      <wp:extent cx="2222500" cy="0"/>
                      <wp:effectExtent l="0" t="0" r="25400" b="19050"/>
                      <wp:wrapNone/>
                      <wp:docPr id="2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BCBE956" id="Line 25"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9.5pt,-5753.6pt" to="324.5pt,-57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"/>
                  </w:pict>
                </mc:Fallback>
              </mc:AlternateContent>
            </w:r>
            <w:r>
              <w:rPr>
                <w:rFonts w:ascii="Times New Roman" w:hAnsi="Times New Roman"/>
                <w:b/>
                <w:bCs/>
                <w:noProof/>
                <w:sz w:val="26"/>
                <w:szCs w:val="26"/>
              </w:rPr>
              <mc:AlternateContent>
                <mc:Choice Requires="wps">
                  <w:drawing>
                    <wp:anchor distT="4294967295" distB="4294967295" distL="114300" distR="114300" simplePos="0" relativeHeight="251665408" behindDoc="0" locked="0" layoutInCell="1" allowOverlap="1">
                      <wp:simplePos x="0" y="0"/>
                      <wp:positionH relativeFrom="column">
                        <wp:posOffset>791845</wp:posOffset>
                      </wp:positionH>
                      <wp:positionV relativeFrom="paragraph">
                        <wp:posOffset>-17957166</wp:posOffset>
                      </wp:positionV>
                      <wp:extent cx="2133600" cy="0"/>
                      <wp:effectExtent l="0" t="0" r="19050" b="19050"/>
                      <wp:wrapNone/>
                      <wp:docPr id="2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9BED016" id="Line 20" o:spid="_x0000_s1026" style="position:absolute;flip:x;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35pt,-1413.95pt" to="230.35pt,-14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"/>
                  </w:pict>
                </mc:Fallback>
              </mc:AlternateContent>
            </w:r>
            <w:r>
              <w:rPr>
                <w:rFonts w:ascii="Times New Roman" w:hAnsi="Times New Roman"/>
                <w:b/>
                <w:bCs/>
                <w:sz w:val="26"/>
                <w:szCs w:val="26"/>
                <w:lang w:val="pt-BR"/>
              </w:rPr>
              <w:t>CỘNG HÒA XÃ HỘI CHỦ NGHĨA VIỆT NAM</w:t>
            </w:r>
          </w:p>
          <w:p w:rsidR="0004485E" w:rsidRDefault="001A3C6E">
            <w:pPr>
              <w:ind w:left="-4"/>
              <w:jc w:val="center"/>
              <w:rPr>
                <w:rFonts w:ascii="Times New Roman" w:hAnsi="Times New Roman"/>
                <w:sz w:val="20"/>
                <w:lang w:val="pt-BR"/>
              </w:rPr>
            </w:pPr>
            <w:r>
              <w:rPr>
                <w:rFonts w:ascii="Times New Roman" w:hAnsi="Times New Roman"/>
                <w:b/>
                <w:bCs/>
                <w:noProof/>
              </w:rPr>
              <mc:AlternateContent>
                <mc:Choice Requires="wps">
                  <w:drawing>
                    <wp:anchor distT="0" distB="0" distL="114300" distR="114300" simplePos="0" relativeHeight="251671552" behindDoc="0" locked="0" layoutInCell="1" allowOverlap="1">
                      <wp:simplePos x="0" y="0"/>
                      <wp:positionH relativeFrom="column">
                        <wp:posOffset>1054100</wp:posOffset>
                      </wp:positionH>
                      <wp:positionV relativeFrom="paragraph">
                        <wp:posOffset>234315</wp:posOffset>
                      </wp:positionV>
                      <wp:extent cx="2094865" cy="0"/>
                      <wp:effectExtent l="6350" t="5715" r="13335" b="13335"/>
                      <wp:wrapNone/>
                      <wp:docPr id="29"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8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6B57466" id="AutoShape 27" o:spid="_x0000_s1026" type="#_x0000_t32" style="position:absolute;margin-left:83pt;margin-top:18.45pt;width:164.9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NqB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"/>
                  </w:pict>
                </mc:Fallback>
              </mc:AlternateContent>
            </w:r>
            <w:r>
              <w:rPr>
                <w:rFonts w:ascii="Times New Roman" w:hAnsi="Times New Roman"/>
                <w:b/>
                <w:bCs/>
                <w:noProof/>
              </w:rPr>
              <mc:AlternateContent>
                <mc:Choice Requires="wps">
                  <w:drawing>
                    <wp:anchor distT="4294967295" distB="4294967295" distL="114300" distR="114300" simplePos="0" relativeHeight="251670528" behindDoc="0" locked="0" layoutInCell="1" allowOverlap="1">
                      <wp:simplePos x="0" y="0"/>
                      <wp:positionH relativeFrom="column">
                        <wp:posOffset>1119505</wp:posOffset>
                      </wp:positionH>
                      <wp:positionV relativeFrom="paragraph">
                        <wp:posOffset>-8917941</wp:posOffset>
                      </wp:positionV>
                      <wp:extent cx="1866900" cy="0"/>
                      <wp:effectExtent l="0" t="0" r="19050" b="19050"/>
                      <wp:wrapNone/>
                      <wp:docPr id="30"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47C11E4" id="Line 26"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8.15pt,-702.2pt" to="235.15pt,-7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U4a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"/>
                  </w:pict>
                </mc:Fallback>
              </mc:AlternateContent>
            </w:r>
            <w:r>
              <w:rPr>
                <w:rFonts w:ascii="Times New Roman" w:hAnsi="Times New Roman"/>
                <w:b/>
                <w:bCs/>
                <w:noProof/>
              </w:rPr>
              <mc:AlternateContent>
                <mc:Choice Requires="wps">
                  <w:drawing>
                    <wp:anchor distT="4294967295" distB="4294967295" distL="114300" distR="114300" simplePos="0" relativeHeight="251668480" behindDoc="0" locked="0" layoutInCell="1" allowOverlap="1">
                      <wp:simplePos x="0" y="0"/>
                      <wp:positionH relativeFrom="column">
                        <wp:posOffset>675005</wp:posOffset>
                      </wp:positionH>
                      <wp:positionV relativeFrom="paragraph">
                        <wp:posOffset>-8917941</wp:posOffset>
                      </wp:positionV>
                      <wp:extent cx="2222500" cy="0"/>
                      <wp:effectExtent l="0" t="0" r="25400" b="19050"/>
                      <wp:wrapNone/>
                      <wp:docPr id="3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1E862DC" id="Line 24"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15pt,-702.2pt" to="228.15pt,-7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V3hEgIAACo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"/>
                  </w:pict>
                </mc:Fallback>
              </mc:AlternateContent>
            </w:r>
            <w:r>
              <w:rPr>
                <w:rFonts w:ascii="Times New Roman" w:hAnsi="Times New Roman"/>
                <w:b/>
                <w:bCs/>
                <w:noProof/>
              </w:rPr>
              <mc:AlternateContent>
                <mc:Choice Requires="wps">
                  <w:drawing>
                    <wp:anchor distT="4294967295" distB="4294967295" distL="114300" distR="114300" simplePos="0" relativeHeight="251667456" behindDoc="0" locked="0" layoutInCell="1" allowOverlap="1">
                      <wp:simplePos x="0" y="0"/>
                      <wp:positionH relativeFrom="column">
                        <wp:posOffset>941705</wp:posOffset>
                      </wp:positionH>
                      <wp:positionV relativeFrom="paragraph">
                        <wp:posOffset>-8917941</wp:posOffset>
                      </wp:positionV>
                      <wp:extent cx="2222500" cy="0"/>
                      <wp:effectExtent l="0" t="0" r="25400" b="19050"/>
                      <wp:wrapNone/>
                      <wp:docPr id="3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573E774" id="Line 23"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15pt,-702.2pt" to="249.15pt,-7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QnoEwIAACo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"/>
                  </w:pict>
                </mc:Fallback>
              </mc:AlternateContent>
            </w:r>
            <w:r>
              <w:rPr>
                <w:rFonts w:ascii="Times New Roman" w:hAnsi="Times New Roman"/>
                <w:b/>
                <w:bCs/>
                <w:noProof/>
              </w:rPr>
              <mc:AlternateContent>
                <mc:Choice Requires="wps">
                  <w:drawing>
                    <wp:anchor distT="4294967295" distB="4294967295" distL="114300" distR="114300" simplePos="0" relativeHeight="251666432" behindDoc="0" locked="0" layoutInCell="1" allowOverlap="1">
                      <wp:simplePos x="0" y="0"/>
                      <wp:positionH relativeFrom="column">
                        <wp:posOffset>941705</wp:posOffset>
                      </wp:positionH>
                      <wp:positionV relativeFrom="paragraph">
                        <wp:posOffset>-8917941</wp:posOffset>
                      </wp:positionV>
                      <wp:extent cx="2133600" cy="0"/>
                      <wp:effectExtent l="0" t="0" r="19050" b="19050"/>
                      <wp:wrapNone/>
                      <wp:docPr id="3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9C58EA8" id="Line 22"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15pt,-702.2pt" to="242.15pt,-7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WrEFAIAACo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"/>
                  </w:pict>
                </mc:Fallback>
              </mc:AlternateContent>
            </w:r>
            <w:r>
              <w:rPr>
                <w:rFonts w:ascii="Times New Roman" w:hAnsi="Times New Roman"/>
                <w:b/>
                <w:bCs/>
                <w:lang w:val="pt-BR"/>
              </w:rPr>
              <w:t>Độc lập - Tự do - Hạnh phúc</w:t>
            </w:r>
          </w:p>
        </w:tc>
      </w:tr>
      <w:tr w:rsidR="0004485E">
        <w:trPr>
          <w:trHeight w:val="366"/>
          <w:jc w:val="center"/>
        </w:trPr>
        <w:tc>
          <w:tcPr>
            <w:tcW w:w="3544" w:type="dxa"/>
          </w:tcPr>
          <w:p w:rsidR="0004485E" w:rsidRDefault="001A3C6E">
            <w:pPr>
              <w:jc w:val="center"/>
              <w:rPr>
                <w:rFonts w:ascii="Times New Roman" w:hAnsi="Times New Roman"/>
                <w:b/>
                <w:bCs/>
                <w:sz w:val="27"/>
                <w:szCs w:val="27"/>
              </w:rPr>
            </w:pPr>
            <w:r>
              <w:rPr>
                <w:rFonts w:ascii="Times New Roman" w:hAnsi="Times New Roman"/>
                <w:sz w:val="27"/>
                <w:szCs w:val="27"/>
              </w:rPr>
              <w:t>Số:            /2026/NQ-HĐND</w:t>
            </w:r>
          </w:p>
        </w:tc>
        <w:tc>
          <w:tcPr>
            <w:tcW w:w="6847" w:type="dxa"/>
          </w:tcPr>
          <w:p w:rsidR="0004485E" w:rsidRDefault="001A3C6E">
            <w:pPr>
              <w:jc w:val="center"/>
              <w:rPr>
                <w:rFonts w:ascii="Times New Roman" w:hAnsi="Times New Roman"/>
                <w:b/>
                <w:bCs/>
                <w:sz w:val="27"/>
                <w:szCs w:val="27"/>
              </w:rPr>
            </w:pPr>
            <w:r>
              <w:rPr>
                <w:rFonts w:ascii="Times New Roman" w:hAnsi="Times New Roman"/>
                <w:i/>
                <w:iCs/>
                <w:sz w:val="27"/>
                <w:szCs w:val="27"/>
              </w:rPr>
              <w:t>Thanh Hóa, ngày       tháng      năm 2026</w:t>
            </w:r>
          </w:p>
        </w:tc>
      </w:tr>
    </w:tbl>
    <w:p w:rsidR="0004485E" w:rsidRDefault="001A3C6E">
      <w:pPr>
        <w:rPr>
          <w:rFonts w:ascii="Times New Roman" w:hAnsi="Times New Roman"/>
          <w:sz w:val="12"/>
          <w:szCs w:val="20"/>
        </w:rPr>
      </w:pPr>
      <w:r>
        <w:rPr>
          <w:rFonts w:ascii="Times New Roman" w:hAnsi="Times New Roman"/>
          <w:b/>
          <w:bCs/>
          <w:noProof/>
        </w:rPr>
        <mc:AlternateContent>
          <mc:Choice Requires="wps">
            <w:drawing>
              <wp:anchor distT="0" distB="0" distL="114300" distR="114300" simplePos="0" relativeHeight="251672576" behindDoc="0" locked="0" layoutInCell="1" allowOverlap="1">
                <wp:simplePos x="0" y="0"/>
                <wp:positionH relativeFrom="column">
                  <wp:posOffset>137160</wp:posOffset>
                </wp:positionH>
                <wp:positionV relativeFrom="paragraph">
                  <wp:posOffset>16510</wp:posOffset>
                </wp:positionV>
                <wp:extent cx="934720" cy="287655"/>
                <wp:effectExtent l="0" t="0" r="17780" b="17145"/>
                <wp:wrapNone/>
                <wp:docPr id="3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720" cy="287655"/>
                        </a:xfrm>
                        <a:prstGeom prst="rect">
                          <a:avLst/>
                        </a:prstGeom>
                        <a:solidFill>
                          <a:srgbClr val="FFFFFF"/>
                        </a:solidFill>
                        <a:ln w="9525">
                          <a:solidFill>
                            <a:srgbClr val="000000"/>
                          </a:solidFill>
                          <a:miter lim="800000"/>
                          <a:headEnd/>
                          <a:tailEnd/>
                        </a:ln>
                      </wps:spPr>
                      <wps:txbx>
                        <w:txbxContent>
                          <w:p w:rsidR="0004485E" w:rsidRDefault="001A3C6E">
                            <w:pPr>
                              <w:spacing w:before="40"/>
                              <w:jc w:val="center"/>
                              <w:rPr>
                                <w:rFonts w:ascii="Times New Roman" w:hAnsi="Times New Roman"/>
                                <w:b/>
                                <w:sz w:val="20"/>
                                <w:szCs w:val="20"/>
                                <w:lang w:val="vi-VN"/>
                              </w:rPr>
                            </w:pPr>
                            <w:r>
                              <w:rPr>
                                <w:rFonts w:ascii="Times New Roman" w:hAnsi="Times New Roman"/>
                                <w:b/>
                                <w:sz w:val="20"/>
                                <w:szCs w:val="20"/>
                              </w:rPr>
                              <w:t>D</w:t>
                            </w:r>
                            <w:r>
                              <w:rPr>
                                <w:rFonts w:ascii="Times New Roman" w:hAnsi="Times New Roman"/>
                                <w:b/>
                                <w:sz w:val="20"/>
                                <w:szCs w:val="20"/>
                                <w:lang w:val="vi-VN"/>
                              </w:rPr>
                              <w:t>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Text Box 30" o:spid="_x0000_s1026" type="#_x0000_t202" style="position:absolute;margin-left:10.8pt;margin-top:1.3pt;width:73.6pt;height:22.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">
                <v:textbox>
                  <w:txbxContent>
                    <w:p>
                      <w:pPr>
                        <w:spacing w:before="40"/>
                        <w:jc w:val="center"/>
                        <w:rPr>
                          <w:rFonts w:ascii="Times New Roman" w:hAnsi="Times New Roman"/>
                          <w:b/>
                          <w:sz w:val="20"/>
                          <w:szCs w:val="20"/>
                          <w:lang w:val="vi-VN"/>
                        </w:rPr>
                      </w:pPr>
                      <w:r>
                        <w:rPr>
                          <w:rFonts w:ascii="Times New Roman" w:hAnsi="Times New Roman"/>
                          <w:b/>
                          <w:sz w:val="20"/>
                          <w:szCs w:val="20"/>
                        </w:rPr>
                        <w:t>D</w:t>
                      </w:r>
                      <w:r>
                        <w:rPr>
                          <w:rFonts w:ascii="Times New Roman" w:hAnsi="Times New Roman"/>
                          <w:b/>
                          <w:sz w:val="20"/>
                          <w:szCs w:val="20"/>
                          <w:lang w:val="vi-VN"/>
                        </w:rPr>
                        <w:t>Ự THẢO</w:t>
                      </w:r>
                    </w:p>
                  </w:txbxContent>
                </v:textbox>
              </v:shape>
            </w:pict>
          </mc:Fallback>
        </mc:AlternateContent>
      </w:r>
    </w:p>
    <w:p w:rsidR="0004485E" w:rsidRDefault="0004485E">
      <w:pPr>
        <w:spacing w:before="120"/>
        <w:jc w:val="center"/>
        <w:rPr>
          <w:rFonts w:ascii="Times New Roman" w:hAnsi="Times New Roman"/>
          <w:b/>
          <w:bCs/>
          <w:sz w:val="2"/>
        </w:rPr>
      </w:pPr>
    </w:p>
    <w:p w:rsidR="0004485E" w:rsidRDefault="001A3C6E">
      <w:pPr>
        <w:spacing w:before="240"/>
        <w:jc w:val="center"/>
        <w:rPr>
          <w:rFonts w:ascii="Times New Roman" w:hAnsi="Times New Roman"/>
          <w:b/>
          <w:bCs/>
        </w:rPr>
      </w:pPr>
      <w:r>
        <w:rPr>
          <w:rFonts w:ascii="Times New Roman" w:hAnsi="Times New Roman"/>
          <w:b/>
          <w:bCs/>
        </w:rPr>
        <w:t>NGHỊ QUYẾT</w:t>
      </w:r>
    </w:p>
    <w:p w:rsidR="0004485E" w:rsidRDefault="001A3C6E">
      <w:pPr>
        <w:pStyle w:val="NormalWeb"/>
        <w:spacing w:before="0" w:beforeAutospacing="0" w:after="0" w:afterAutospacing="0"/>
        <w:jc w:val="center"/>
        <w:rPr>
          <w:rFonts w:ascii="Times New Roman Bold" w:hAnsi="Times New Roman Bold"/>
          <w:b/>
          <w:color w:val="auto"/>
          <w:spacing w:val="-6"/>
          <w:lang w:val="en-US"/>
        </w:rPr>
      </w:pPr>
      <w:r>
        <w:rPr>
          <w:rFonts w:ascii="Times New Roman Bold" w:hAnsi="Times New Roman Bold"/>
          <w:b/>
          <w:color w:val="auto"/>
          <w:spacing w:val="-6"/>
          <w:lang w:val="en-US"/>
        </w:rPr>
        <w:t xml:space="preserve">Quy định đối tượng, mức kinh phí tặng quà nhân dịp Tết Nguyên đán </w:t>
      </w:r>
    </w:p>
    <w:p w:rsidR="0004485E" w:rsidRDefault="001A3C6E">
      <w:pPr>
        <w:pStyle w:val="NormalWeb"/>
        <w:spacing w:before="0" w:beforeAutospacing="0" w:after="0" w:afterAutospacing="0"/>
        <w:jc w:val="center"/>
        <w:rPr>
          <w:rFonts w:ascii="Times New Roman Bold" w:hAnsi="Times New Roman Bold"/>
          <w:b/>
          <w:color w:val="auto"/>
          <w:spacing w:val="-6"/>
          <w:lang w:val="en-US"/>
        </w:rPr>
      </w:pPr>
      <w:r>
        <w:rPr>
          <w:rFonts w:ascii="Times New Roman Bold" w:hAnsi="Times New Roman Bold"/>
          <w:b/>
          <w:color w:val="auto"/>
          <w:spacing w:val="-6"/>
          <w:lang w:val="en-US"/>
        </w:rPr>
        <w:t xml:space="preserve">và ngày Thương binh - Liệt sĩ (ngày 27 tháng 7) hằng năm của tỉnh Thanh Hóa </w:t>
      </w:r>
    </w:p>
    <w:p w:rsidR="0004485E" w:rsidRDefault="001A3C6E">
      <w:pPr>
        <w:pStyle w:val="NormalWeb"/>
        <w:spacing w:before="0" w:beforeAutospacing="0" w:after="0" w:afterAutospacing="0"/>
        <w:jc w:val="center"/>
        <w:rPr>
          <w:i/>
          <w:color w:val="auto"/>
          <w:sz w:val="6"/>
        </w:rPr>
      </w:pPr>
      <w:r>
        <w:rPr>
          <w:i/>
          <w:noProof/>
          <w:color w:val="auto"/>
          <w:lang w:val="en-US" w:eastAsia="en-US"/>
          <w14:ligatures w14:val="standardContextual"/>
        </w:rPr>
        <mc:AlternateContent>
          <mc:Choice Requires="wps">
            <w:drawing>
              <wp:anchor distT="0" distB="0" distL="114300" distR="114300" simplePos="0" relativeHeight="251675648" behindDoc="0" locked="0" layoutInCell="1" allowOverlap="1">
                <wp:simplePos x="0" y="0"/>
                <wp:positionH relativeFrom="column">
                  <wp:posOffset>2138680</wp:posOffset>
                </wp:positionH>
                <wp:positionV relativeFrom="paragraph">
                  <wp:posOffset>48895</wp:posOffset>
                </wp:positionV>
                <wp:extent cx="15144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5144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w15="http://schemas.microsoft.com/office/word/2012/wordml" xmlns:cx="http://schemas.microsoft.com/office/drawing/2014/chartex">
            <w:pict>
              <v:line id="Straight Connector 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68.4pt,3.85pt" to="287.6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" strokecolor="windowText" strokeweight=".5pt">
                <v:stroke joinstyle="miter"/>
              </v:line>
            </w:pict>
          </mc:Fallback>
        </mc:AlternateContent>
      </w:r>
    </w:p>
    <w:p w:rsidR="0004485E" w:rsidRDefault="0004485E">
      <w:pPr>
        <w:spacing w:before="120"/>
        <w:ind w:firstLine="720"/>
        <w:jc w:val="both"/>
        <w:rPr>
          <w:rFonts w:ascii="Times New Roman" w:hAnsi="Times New Roman"/>
          <w:i/>
          <w:sz w:val="16"/>
          <w:lang w:val="nl-NL"/>
        </w:rPr>
      </w:pPr>
    </w:p>
    <w:p w:rsidR="0004485E" w:rsidRPr="00FD41A6" w:rsidRDefault="001A3C6E">
      <w:pPr>
        <w:spacing w:before="140" w:after="140" w:line="276" w:lineRule="auto"/>
        <w:ind w:firstLine="567"/>
        <w:jc w:val="both"/>
        <w:rPr>
          <w:rFonts w:ascii="Times New Roman" w:hAnsi="Times New Roman"/>
          <w:i/>
          <w:iCs/>
          <w:lang w:val="nl-NL"/>
        </w:rPr>
      </w:pPr>
      <w:r w:rsidRPr="00FD41A6">
        <w:rPr>
          <w:rFonts w:ascii="Times New Roman" w:hAnsi="Times New Roman"/>
          <w:i/>
          <w:lang w:val="nl-NL"/>
        </w:rPr>
        <w:t xml:space="preserve">Căn cứ </w:t>
      </w:r>
      <w:r w:rsidRPr="00FD41A6">
        <w:rPr>
          <w:rFonts w:ascii="Times New Roman" w:hAnsi="Times New Roman"/>
          <w:i/>
          <w:iCs/>
        </w:rPr>
        <w:t>Luật Tổ chức chính quyền địa phương số 72/2025/QH15</w:t>
      </w:r>
      <w:r w:rsidRPr="00FD41A6">
        <w:rPr>
          <w:rFonts w:ascii="Times New Roman" w:hAnsi="Times New Roman"/>
          <w:i/>
          <w:iCs/>
          <w:lang w:val="nl-NL"/>
        </w:rPr>
        <w:t>;</w:t>
      </w:r>
    </w:p>
    <w:p w:rsidR="0004485E" w:rsidRDefault="001A3C6E">
      <w:pPr>
        <w:spacing w:before="140" w:after="140" w:line="276" w:lineRule="auto"/>
        <w:ind w:firstLine="567"/>
        <w:jc w:val="both"/>
        <w:rPr>
          <w:rFonts w:ascii="Times New Roman" w:hAnsi="Times New Roman"/>
          <w:i/>
          <w:iCs/>
          <w:lang w:val="nl-NL"/>
        </w:rPr>
      </w:pPr>
      <w:r>
        <w:rPr>
          <w:rFonts w:ascii="Times New Roman" w:hAnsi="Times New Roman"/>
          <w:i/>
          <w:iCs/>
          <w:lang w:val="nl-NL"/>
        </w:rPr>
        <w:t xml:space="preserve">Căn cứ Luật Ban hành văn bản quy phạm pháp luật số 64/2025/QH15 được sửa đổi, bổ sung bởi Luật số 87/2025/QH15; </w:t>
      </w:r>
    </w:p>
    <w:p w:rsidR="0004485E" w:rsidRDefault="001A3C6E">
      <w:pPr>
        <w:spacing w:before="140" w:after="140" w:line="276" w:lineRule="auto"/>
        <w:ind w:firstLine="567"/>
        <w:jc w:val="both"/>
        <w:rPr>
          <w:rFonts w:ascii="Times New Roman" w:hAnsi="Times New Roman"/>
          <w:i/>
          <w:iCs/>
          <w:lang w:val="nl-NL"/>
        </w:rPr>
      </w:pPr>
      <w:r>
        <w:rPr>
          <w:rFonts w:ascii="Times New Roman" w:hAnsi="Times New Roman"/>
          <w:i/>
          <w:iCs/>
          <w:lang w:val="nl-NL"/>
        </w:rPr>
        <w:t>Căn cứ Luật Ngân sách Nhà nước số 89/2025/QH15;</w:t>
      </w:r>
    </w:p>
    <w:p w:rsidR="0004485E" w:rsidRDefault="001A3C6E">
      <w:pPr>
        <w:spacing w:before="140" w:after="140" w:line="276" w:lineRule="auto"/>
        <w:ind w:firstLine="567"/>
        <w:jc w:val="both"/>
        <w:rPr>
          <w:rStyle w:val="fontstyle01"/>
          <w:rFonts w:ascii="Times New Roman" w:hAnsi="Times New Roman"/>
          <w:color w:val="auto"/>
          <w:lang w:val="vi-VN"/>
        </w:rPr>
      </w:pPr>
      <w:r>
        <w:rPr>
          <w:rStyle w:val="fontstyle01"/>
          <w:rFonts w:ascii="Times New Roman" w:hAnsi="Times New Roman"/>
          <w:color w:val="auto"/>
          <w:lang w:val="vi-VN"/>
        </w:rPr>
        <w:t xml:space="preserve">Căn cứ Pháp lệnh Ưu đãi người có công với cách mạng số 02/2020/UBTVQH14; </w:t>
      </w:r>
    </w:p>
    <w:p w:rsidR="0004485E" w:rsidRDefault="001A3C6E">
      <w:pPr>
        <w:spacing w:before="140" w:after="140" w:line="276" w:lineRule="auto"/>
        <w:ind w:firstLine="567"/>
        <w:jc w:val="both"/>
        <w:rPr>
          <w:rStyle w:val="fontstyle01"/>
          <w:rFonts w:ascii="Times New Roman" w:hAnsi="Times New Roman"/>
          <w:color w:val="auto"/>
          <w:lang w:val="vi-VN"/>
        </w:rPr>
      </w:pPr>
      <w:r>
        <w:rPr>
          <w:rStyle w:val="fontstyle01"/>
          <w:rFonts w:ascii="Times New Roman" w:hAnsi="Times New Roman"/>
          <w:color w:val="auto"/>
          <w:lang w:val="vi-VN"/>
        </w:rPr>
        <w:t>Căn cứ Nghị định số 131/2021/NĐ-CP</w:t>
      </w:r>
      <w:r>
        <w:rPr>
          <w:rStyle w:val="fontstyle01"/>
          <w:rFonts w:ascii="Times New Roman" w:hAnsi="Times New Roman"/>
          <w:color w:val="auto"/>
        </w:rPr>
        <w:t xml:space="preserve"> ngày 30/12/2021</w:t>
      </w:r>
      <w:r>
        <w:rPr>
          <w:rStyle w:val="fontstyle01"/>
          <w:rFonts w:ascii="Times New Roman" w:hAnsi="Times New Roman"/>
          <w:color w:val="auto"/>
          <w:lang w:val="vi-VN"/>
        </w:rPr>
        <w:t xml:space="preserve"> của Chính phủ quy định chi tiết và biện pháp thi hành Pháp lệnh Ưu đãi người có công với cách mạng;</w:t>
      </w:r>
    </w:p>
    <w:p w:rsidR="0004485E" w:rsidRDefault="001A3C6E">
      <w:pPr>
        <w:spacing w:before="140" w:after="140" w:line="276" w:lineRule="auto"/>
        <w:ind w:firstLine="567"/>
        <w:jc w:val="both"/>
        <w:rPr>
          <w:rStyle w:val="fontstyle01"/>
          <w:rFonts w:ascii="Times New Roman" w:hAnsi="Times New Roman"/>
          <w:color w:val="auto"/>
        </w:rPr>
      </w:pPr>
      <w:r>
        <w:rPr>
          <w:rStyle w:val="fontstyle01"/>
          <w:rFonts w:ascii="Times New Roman" w:hAnsi="Times New Roman"/>
          <w:color w:val="auto"/>
        </w:rPr>
        <w:t xml:space="preserve">Căn cứ Nghị định số 73/2026/NĐ-CP ngày 10/3/2026 của Chính phủ quy </w:t>
      </w:r>
      <w:r>
        <w:rPr>
          <w:rStyle w:val="fontstyle01"/>
          <w:rFonts w:ascii="Times New Roman" w:hAnsi="Times New Roman" w:hint="eastAsia"/>
          <w:color w:val="auto"/>
        </w:rPr>
        <w:t>đ</w:t>
      </w:r>
      <w:r>
        <w:rPr>
          <w:rStyle w:val="fontstyle01"/>
          <w:rFonts w:ascii="Times New Roman" w:hAnsi="Times New Roman"/>
          <w:color w:val="auto"/>
        </w:rPr>
        <w:t>ịnh chi tiết và h</w:t>
      </w:r>
      <w:r>
        <w:rPr>
          <w:rStyle w:val="fontstyle01"/>
          <w:rFonts w:ascii="Times New Roman" w:hAnsi="Times New Roman" w:hint="eastAsia"/>
          <w:color w:val="auto"/>
        </w:rPr>
        <w:t>ư</w:t>
      </w:r>
      <w:r>
        <w:rPr>
          <w:rStyle w:val="fontstyle01"/>
          <w:rFonts w:ascii="Times New Roman" w:hAnsi="Times New Roman"/>
          <w:color w:val="auto"/>
        </w:rPr>
        <w:t xml:space="preserve">ớng dẫn thi hành một số </w:t>
      </w:r>
      <w:r>
        <w:rPr>
          <w:rStyle w:val="fontstyle01"/>
          <w:rFonts w:ascii="Times New Roman" w:hAnsi="Times New Roman" w:hint="eastAsia"/>
          <w:color w:val="auto"/>
        </w:rPr>
        <w:t>đ</w:t>
      </w:r>
      <w:r>
        <w:rPr>
          <w:rStyle w:val="fontstyle01"/>
          <w:rFonts w:ascii="Times New Roman" w:hAnsi="Times New Roman"/>
          <w:color w:val="auto"/>
        </w:rPr>
        <w:t>iều của Luật ngân sách nhà n</w:t>
      </w:r>
      <w:r>
        <w:rPr>
          <w:rStyle w:val="fontstyle01"/>
          <w:rFonts w:ascii="Times New Roman" w:hAnsi="Times New Roman" w:hint="eastAsia"/>
          <w:color w:val="auto"/>
        </w:rPr>
        <w:t>ư</w:t>
      </w:r>
      <w:r>
        <w:rPr>
          <w:rStyle w:val="fontstyle01"/>
          <w:rFonts w:ascii="Times New Roman" w:hAnsi="Times New Roman"/>
          <w:color w:val="auto"/>
        </w:rPr>
        <w:t xml:space="preserve">ớc; </w:t>
      </w:r>
    </w:p>
    <w:p w:rsidR="0004485E" w:rsidRDefault="001A3C6E">
      <w:pPr>
        <w:spacing w:before="140" w:after="140" w:line="276" w:lineRule="auto"/>
        <w:ind w:firstLine="567"/>
        <w:jc w:val="both"/>
        <w:rPr>
          <w:rFonts w:ascii="Times New Roman" w:hAnsi="Times New Roman"/>
          <w:i/>
          <w:iCs/>
        </w:rPr>
      </w:pPr>
      <w:r>
        <w:rPr>
          <w:rFonts w:ascii="Times New Roman" w:hAnsi="Times New Roman"/>
          <w:i/>
          <w:iCs/>
          <w:lang w:val="es-MX"/>
        </w:rPr>
        <w:t>Xét Tờ trình số………/TTr-UBND ngày……tháng … năm 2026 của Uỷ ban nhân dân tỉnh về việc đề nghị ban hành Nghị quyết quy định đối tượng, mức kinh phí tặng quà nhân dịp Tết Nguyên đán và ngày Thương binh - Liệt sĩ (ngày 27 tháng 7) hằng năm của tỉnh Thanh Hóa</w:t>
      </w:r>
      <w:r>
        <w:rPr>
          <w:rFonts w:ascii="Times New Roman" w:hAnsi="Times New Roman"/>
          <w:i/>
          <w:iCs/>
        </w:rPr>
        <w:t xml:space="preserve">. </w:t>
      </w:r>
      <w:r>
        <w:rPr>
          <w:rFonts w:ascii="Times New Roman" w:hAnsi="Times New Roman"/>
          <w:i/>
        </w:rPr>
        <w:t>Báo cáo thẩm tra số ……../BC-KTNS ngày ….. tháng ….. năm ……. của Ban Kinh tế - Ngân sách Hội đồng nhân dân tỉnh; ý kiến thảo luận của đại biểu Hội đồng nhân dân tỉnh tại Kỳ họp.</w:t>
      </w:r>
    </w:p>
    <w:p w:rsidR="0004485E" w:rsidRDefault="001A3C6E">
      <w:pPr>
        <w:spacing w:before="140" w:after="140" w:line="276" w:lineRule="auto"/>
        <w:ind w:firstLine="567"/>
        <w:jc w:val="both"/>
        <w:rPr>
          <w:rFonts w:ascii="Times New Roman" w:hAnsi="Times New Roman"/>
          <w:i/>
          <w:iCs/>
        </w:rPr>
      </w:pPr>
      <w:r>
        <w:rPr>
          <w:rFonts w:ascii="Times New Roman" w:hAnsi="Times New Roman"/>
          <w:i/>
          <w:iCs/>
        </w:rPr>
        <w:t xml:space="preserve">Hội đồng nhân dân tỉnh ban hành Nghị quyết quy định đối tượng, mức kinh phí tặng quà nhân dịp Tết Nguyên đán và ngày Thương binh - Liệt sĩ (ngày 27 tháng 7) hằng năm của tỉnh Thanh Hóa. </w:t>
      </w:r>
    </w:p>
    <w:p w:rsidR="0004485E" w:rsidRDefault="001A3C6E">
      <w:pPr>
        <w:spacing w:before="140" w:after="140" w:line="276" w:lineRule="auto"/>
        <w:ind w:firstLine="567"/>
        <w:jc w:val="both"/>
        <w:rPr>
          <w:rFonts w:ascii="Times New Roman" w:hAnsi="Times New Roman"/>
          <w:b/>
          <w:lang w:val="nl-NL"/>
        </w:rPr>
      </w:pPr>
      <w:r>
        <w:rPr>
          <w:rFonts w:ascii="Times New Roman" w:hAnsi="Times New Roman"/>
          <w:b/>
          <w:bCs/>
          <w:lang w:val="nl-NL"/>
        </w:rPr>
        <w:t>Điều 1</w:t>
      </w:r>
      <w:r>
        <w:rPr>
          <w:rFonts w:ascii="Times New Roman" w:hAnsi="Times New Roman"/>
          <w:b/>
          <w:lang w:val="nl-NL"/>
        </w:rPr>
        <w:t xml:space="preserve">. Phạm vi điều chỉnh </w:t>
      </w:r>
    </w:p>
    <w:p w:rsidR="0004485E" w:rsidRDefault="001A3C6E">
      <w:pPr>
        <w:spacing w:before="140" w:after="140" w:line="276" w:lineRule="auto"/>
        <w:ind w:firstLine="567"/>
        <w:jc w:val="both"/>
        <w:rPr>
          <w:rFonts w:ascii="Times New Roman" w:hAnsi="Times New Roman"/>
          <w:lang w:val="nl-NL"/>
        </w:rPr>
      </w:pPr>
      <w:r>
        <w:rPr>
          <w:rFonts w:ascii="Times New Roman" w:hAnsi="Times New Roman"/>
          <w:lang w:val="nl-NL"/>
        </w:rPr>
        <w:t>Quy định đối tượng, mức kinh phí tặng quà nhân dịp Tết Nguyên đán và ngày Thương binh - Liệt sĩ (ngày 27 tháng 7) hằng năm của tỉnh Thanh Hóa.</w:t>
      </w:r>
    </w:p>
    <w:p w:rsidR="0004485E" w:rsidRDefault="001A3C6E">
      <w:pPr>
        <w:spacing w:before="140" w:after="140" w:line="276" w:lineRule="auto"/>
        <w:ind w:firstLine="567"/>
        <w:jc w:val="both"/>
        <w:rPr>
          <w:rFonts w:ascii="Times New Roman" w:hAnsi="Times New Roman"/>
          <w:b/>
          <w:bCs/>
          <w:lang w:val="nl-NL"/>
        </w:rPr>
      </w:pPr>
      <w:r>
        <w:rPr>
          <w:rFonts w:ascii="Times New Roman" w:hAnsi="Times New Roman"/>
          <w:b/>
          <w:bCs/>
          <w:lang w:val="nl-NL"/>
        </w:rPr>
        <w:t>Điều 2. Đối tượng áp dụng</w:t>
      </w:r>
    </w:p>
    <w:p w:rsidR="0004485E" w:rsidRDefault="001A3C6E">
      <w:pPr>
        <w:spacing w:before="140" w:after="140" w:line="276" w:lineRule="auto"/>
        <w:ind w:firstLine="567"/>
        <w:jc w:val="both"/>
        <w:rPr>
          <w:rFonts w:ascii="Times New Roman" w:hAnsi="Times New Roman"/>
          <w:bCs/>
          <w:iCs/>
        </w:rPr>
      </w:pPr>
      <w:r>
        <w:rPr>
          <w:rFonts w:ascii="Times New Roman" w:hAnsi="Times New Roman"/>
          <w:bCs/>
          <w:iCs/>
        </w:rPr>
        <w:t xml:space="preserve">1. Người có công với cách mạng đang hưởng trợ cấp ưu đãi hằng tháng trên địa bàn tỉnh Thanh Hóa, </w:t>
      </w:r>
      <w:r>
        <w:rPr>
          <w:rFonts w:ascii="Times New Roman" w:hAnsi="Times New Roman"/>
          <w:bCs/>
          <w:iCs/>
          <w:lang w:val="vi-VN"/>
        </w:rPr>
        <w:t>gồm:</w:t>
      </w:r>
    </w:p>
    <w:p w:rsidR="0004485E" w:rsidRDefault="001A3C6E">
      <w:pPr>
        <w:spacing w:before="140" w:after="140" w:line="276" w:lineRule="auto"/>
        <w:ind w:firstLine="567"/>
        <w:jc w:val="both"/>
        <w:rPr>
          <w:rFonts w:ascii="Times New Roman" w:hAnsi="Times New Roman"/>
          <w:bCs/>
          <w:iCs/>
          <w:lang w:val="vi-VN"/>
        </w:rPr>
      </w:pPr>
      <w:r>
        <w:rPr>
          <w:rFonts w:ascii="Times New Roman" w:hAnsi="Times New Roman"/>
          <w:bCs/>
          <w:iCs/>
        </w:rPr>
        <w:lastRenderedPageBreak/>
        <w:t xml:space="preserve">- </w:t>
      </w:r>
      <w:r>
        <w:rPr>
          <w:rFonts w:ascii="Times New Roman" w:hAnsi="Times New Roman"/>
          <w:bCs/>
          <w:iCs/>
          <w:lang w:val="vi-VN"/>
        </w:rPr>
        <w:t>Người hoạt động cách mạng trước ngày 01 tháng 01 năm 1945;</w:t>
      </w:r>
    </w:p>
    <w:p w:rsidR="0004485E" w:rsidRDefault="001A3C6E">
      <w:pPr>
        <w:spacing w:before="140" w:after="140" w:line="276" w:lineRule="auto"/>
        <w:ind w:firstLine="567"/>
        <w:jc w:val="both"/>
        <w:rPr>
          <w:rFonts w:ascii="Times New Roman" w:hAnsi="Times New Roman"/>
          <w:bCs/>
          <w:iCs/>
          <w:lang w:val="vi-VN"/>
        </w:rPr>
      </w:pPr>
      <w:r>
        <w:rPr>
          <w:rFonts w:ascii="Times New Roman" w:hAnsi="Times New Roman"/>
          <w:bCs/>
          <w:iCs/>
        </w:rPr>
        <w:t xml:space="preserve">- </w:t>
      </w:r>
      <w:r>
        <w:rPr>
          <w:rFonts w:ascii="Times New Roman" w:hAnsi="Times New Roman"/>
          <w:bCs/>
          <w:iCs/>
          <w:lang w:val="vi-VN"/>
        </w:rPr>
        <w:t>Người hoạt động cách mạng từ ngày 01 tháng 01 năm 1945 đến ngày khởi nghĩa tháng Tám năm 1945;</w:t>
      </w:r>
    </w:p>
    <w:p w:rsidR="0004485E" w:rsidRDefault="001A3C6E">
      <w:pPr>
        <w:spacing w:before="140" w:after="140" w:line="276" w:lineRule="auto"/>
        <w:ind w:firstLine="567"/>
        <w:jc w:val="both"/>
        <w:rPr>
          <w:rFonts w:ascii="Times New Roman" w:hAnsi="Times New Roman"/>
          <w:bCs/>
          <w:iCs/>
          <w:lang w:val="vi-VN"/>
        </w:rPr>
      </w:pPr>
      <w:r>
        <w:rPr>
          <w:rFonts w:ascii="Times New Roman" w:hAnsi="Times New Roman"/>
          <w:bCs/>
          <w:iCs/>
        </w:rPr>
        <w:t xml:space="preserve">- </w:t>
      </w:r>
      <w:r>
        <w:rPr>
          <w:rFonts w:ascii="Times New Roman" w:hAnsi="Times New Roman"/>
          <w:bCs/>
          <w:iCs/>
          <w:lang w:val="vi-VN"/>
        </w:rPr>
        <w:t>Bà mẹ Việt Nam anh hùng;</w:t>
      </w:r>
    </w:p>
    <w:p w:rsidR="0004485E" w:rsidRDefault="001A3C6E">
      <w:pPr>
        <w:spacing w:before="140" w:after="140" w:line="276" w:lineRule="auto"/>
        <w:ind w:firstLine="567"/>
        <w:jc w:val="both"/>
        <w:rPr>
          <w:rFonts w:ascii="Times New Roman" w:hAnsi="Times New Roman"/>
          <w:bCs/>
          <w:iCs/>
          <w:lang w:val="vi-VN"/>
        </w:rPr>
      </w:pPr>
      <w:r>
        <w:rPr>
          <w:rFonts w:ascii="Times New Roman" w:hAnsi="Times New Roman"/>
          <w:bCs/>
          <w:iCs/>
        </w:rPr>
        <w:t xml:space="preserve">- </w:t>
      </w:r>
      <w:r>
        <w:rPr>
          <w:rFonts w:ascii="Times New Roman" w:hAnsi="Times New Roman"/>
          <w:bCs/>
          <w:iCs/>
          <w:lang w:val="vi-VN"/>
        </w:rPr>
        <w:t>Anh hùng Lực lượng vũ trang nhân dân;</w:t>
      </w:r>
    </w:p>
    <w:p w:rsidR="0004485E" w:rsidRDefault="001A3C6E">
      <w:pPr>
        <w:spacing w:before="140" w:after="140" w:line="276" w:lineRule="auto"/>
        <w:ind w:firstLine="567"/>
        <w:jc w:val="both"/>
        <w:rPr>
          <w:rFonts w:ascii="Times New Roman" w:hAnsi="Times New Roman"/>
          <w:bCs/>
          <w:iCs/>
          <w:lang w:val="vi-VN"/>
        </w:rPr>
      </w:pPr>
      <w:r>
        <w:rPr>
          <w:rFonts w:ascii="Times New Roman" w:hAnsi="Times New Roman"/>
          <w:bCs/>
          <w:iCs/>
        </w:rPr>
        <w:t xml:space="preserve">- </w:t>
      </w:r>
      <w:r>
        <w:rPr>
          <w:rFonts w:ascii="Times New Roman" w:hAnsi="Times New Roman"/>
          <w:bCs/>
          <w:iCs/>
          <w:lang w:val="vi-VN"/>
        </w:rPr>
        <w:t>Anh hùng Lao động trong thời kỳ kháng chiến;</w:t>
      </w:r>
    </w:p>
    <w:p w:rsidR="0004485E" w:rsidRDefault="001A3C6E">
      <w:pPr>
        <w:spacing w:before="140" w:after="140" w:line="276" w:lineRule="auto"/>
        <w:ind w:firstLine="567"/>
        <w:jc w:val="both"/>
        <w:rPr>
          <w:rFonts w:ascii="Times New Roman" w:hAnsi="Times New Roman"/>
          <w:bCs/>
          <w:iCs/>
        </w:rPr>
      </w:pPr>
      <w:r>
        <w:rPr>
          <w:rFonts w:ascii="Times New Roman" w:hAnsi="Times New Roman"/>
          <w:bCs/>
          <w:iCs/>
        </w:rPr>
        <w:t xml:space="preserve">- </w:t>
      </w:r>
      <w:r>
        <w:rPr>
          <w:rFonts w:ascii="Times New Roman" w:hAnsi="Times New Roman"/>
          <w:bCs/>
          <w:iCs/>
          <w:lang w:val="vi-VN"/>
        </w:rPr>
        <w:t>Thương binh, bao gồm cả thương binh loại B được công nhận trước ngày 31 tháng 12 năm 1993; người hưởng chính sách như thương binh;</w:t>
      </w:r>
      <w:r>
        <w:rPr>
          <w:rFonts w:ascii="Times New Roman" w:hAnsi="Times New Roman"/>
          <w:bCs/>
          <w:iCs/>
        </w:rPr>
        <w:t xml:space="preserve"> Thương binh đang hưởng chế độ mất sức lao động;</w:t>
      </w:r>
    </w:p>
    <w:p w:rsidR="0004485E" w:rsidRDefault="001A3C6E">
      <w:pPr>
        <w:spacing w:before="140" w:after="140" w:line="276" w:lineRule="auto"/>
        <w:ind w:firstLine="567"/>
        <w:jc w:val="both"/>
        <w:rPr>
          <w:rFonts w:ascii="Times New Roman" w:hAnsi="Times New Roman"/>
          <w:bCs/>
          <w:iCs/>
          <w:lang w:val="vi-VN"/>
        </w:rPr>
      </w:pPr>
      <w:r>
        <w:rPr>
          <w:rFonts w:ascii="Times New Roman" w:hAnsi="Times New Roman"/>
          <w:bCs/>
          <w:iCs/>
        </w:rPr>
        <w:t>-</w:t>
      </w:r>
      <w:r>
        <w:rPr>
          <w:rFonts w:ascii="Times New Roman" w:hAnsi="Times New Roman"/>
          <w:bCs/>
          <w:iCs/>
          <w:lang w:val="vi-VN"/>
        </w:rPr>
        <w:t xml:space="preserve"> Bệnh binh;</w:t>
      </w:r>
    </w:p>
    <w:p w:rsidR="0004485E" w:rsidRDefault="001A3C6E">
      <w:pPr>
        <w:spacing w:before="140" w:after="140" w:line="276" w:lineRule="auto"/>
        <w:ind w:firstLine="567"/>
        <w:jc w:val="both"/>
        <w:rPr>
          <w:rFonts w:ascii="Times New Roman" w:hAnsi="Times New Roman"/>
          <w:bCs/>
          <w:iCs/>
          <w:lang w:val="vi-VN"/>
        </w:rPr>
      </w:pPr>
      <w:r>
        <w:rPr>
          <w:rFonts w:ascii="Times New Roman" w:hAnsi="Times New Roman"/>
          <w:bCs/>
          <w:iCs/>
        </w:rPr>
        <w:t>-</w:t>
      </w:r>
      <w:r>
        <w:rPr>
          <w:rFonts w:ascii="Times New Roman" w:hAnsi="Times New Roman"/>
          <w:bCs/>
          <w:iCs/>
          <w:lang w:val="vi-VN"/>
        </w:rPr>
        <w:t xml:space="preserve"> Người hoạt động kháng chiến bị nhiễm chất độc hóa học;</w:t>
      </w:r>
    </w:p>
    <w:p w:rsidR="0004485E" w:rsidRDefault="001A3C6E">
      <w:pPr>
        <w:spacing w:before="140" w:after="140" w:line="276" w:lineRule="auto"/>
        <w:ind w:firstLine="567"/>
        <w:jc w:val="both"/>
        <w:rPr>
          <w:rFonts w:ascii="Times New Roman" w:hAnsi="Times New Roman"/>
          <w:bCs/>
          <w:iCs/>
          <w:lang w:val="vi-VN"/>
        </w:rPr>
      </w:pPr>
      <w:r>
        <w:rPr>
          <w:rFonts w:ascii="Times New Roman" w:hAnsi="Times New Roman"/>
          <w:bCs/>
          <w:iCs/>
        </w:rPr>
        <w:t>-</w:t>
      </w:r>
      <w:r>
        <w:rPr>
          <w:rFonts w:ascii="Times New Roman" w:hAnsi="Times New Roman"/>
          <w:bCs/>
          <w:iCs/>
          <w:lang w:val="vi-VN"/>
        </w:rPr>
        <w:t xml:space="preserve"> Người hoạt động cách mạng, kháng chiến, bảo vệ Tổ quốc, làm nghĩa vụ quốc tế bị địch bắt tù, đày;</w:t>
      </w:r>
    </w:p>
    <w:p w:rsidR="0004485E" w:rsidRDefault="001A3C6E">
      <w:pPr>
        <w:spacing w:before="140" w:after="140" w:line="276" w:lineRule="auto"/>
        <w:ind w:firstLine="567"/>
        <w:jc w:val="both"/>
        <w:rPr>
          <w:rFonts w:ascii="Times New Roman" w:hAnsi="Times New Roman"/>
          <w:bCs/>
          <w:iCs/>
        </w:rPr>
      </w:pPr>
      <w:r>
        <w:rPr>
          <w:rFonts w:ascii="Times New Roman" w:hAnsi="Times New Roman"/>
          <w:bCs/>
          <w:iCs/>
        </w:rPr>
        <w:t>-</w:t>
      </w:r>
      <w:r>
        <w:rPr>
          <w:rFonts w:ascii="Times New Roman" w:hAnsi="Times New Roman"/>
          <w:bCs/>
          <w:iCs/>
          <w:lang w:val="vi-VN"/>
        </w:rPr>
        <w:t xml:space="preserve"> Người có công giúp đỡ cách mạng</w:t>
      </w:r>
      <w:r>
        <w:rPr>
          <w:rFonts w:ascii="Times New Roman" w:hAnsi="Times New Roman"/>
          <w:bCs/>
          <w:iCs/>
        </w:rPr>
        <w:t>.</w:t>
      </w:r>
    </w:p>
    <w:p w:rsidR="0004485E" w:rsidRDefault="001A3C6E">
      <w:pPr>
        <w:spacing w:before="140" w:after="140" w:line="276" w:lineRule="auto"/>
        <w:ind w:firstLine="567"/>
        <w:jc w:val="both"/>
        <w:rPr>
          <w:rFonts w:ascii="Times New Roman" w:hAnsi="Times New Roman"/>
        </w:rPr>
      </w:pPr>
      <w:r>
        <w:rPr>
          <w:rFonts w:ascii="Times New Roman" w:hAnsi="Times New Roman"/>
          <w:bCs/>
          <w:iCs/>
        </w:rPr>
        <w:t xml:space="preserve">2.  Đại diện thân nhân liệt sĩ; người thờ cúng liệt sĩ (trong trường hợp liệt sĩ không còn thân nhân); </w:t>
      </w:r>
      <w:r>
        <w:rPr>
          <w:rFonts w:ascii="Times New Roman" w:hAnsi="Times New Roman"/>
        </w:rPr>
        <w:t>hộ sổ B (vợ và con liệt sĩ) đang hưởng trợ cấp hằng tháng.</w:t>
      </w:r>
    </w:p>
    <w:p w:rsidR="0004485E" w:rsidRPr="00FD41A6" w:rsidRDefault="001A3C6E">
      <w:pPr>
        <w:spacing w:before="140" w:after="140" w:line="276" w:lineRule="auto"/>
        <w:ind w:firstLine="567"/>
        <w:jc w:val="both"/>
        <w:rPr>
          <w:rFonts w:ascii="Times New Roman" w:hAnsi="Times New Roman"/>
        </w:rPr>
      </w:pPr>
      <w:r w:rsidRPr="00FD41A6">
        <w:rPr>
          <w:rFonts w:ascii="Times New Roman" w:hAnsi="Times New Roman"/>
        </w:rPr>
        <w:t>3. Đảng viên đã được tặng Huy hiệu 60 năm tuổi đảng cư trú trên địa bàn tỉnh; Giáo sư, Phó Giáo sư, đại tá, thượng tá lực lượng vũ trang nghỉ hưu cư trú trên địa bàn tỉnh.</w:t>
      </w:r>
    </w:p>
    <w:p w:rsidR="0004485E" w:rsidRDefault="001A3C6E">
      <w:pPr>
        <w:shd w:val="clear" w:color="auto" w:fill="FFFFFF"/>
        <w:spacing w:before="140" w:after="140" w:line="276" w:lineRule="auto"/>
        <w:ind w:firstLine="567"/>
        <w:jc w:val="both"/>
        <w:rPr>
          <w:rFonts w:ascii="Times New Roman" w:hAnsi="Times New Roman"/>
        </w:rPr>
      </w:pPr>
      <w:r>
        <w:rPr>
          <w:rFonts w:ascii="Times New Roman" w:hAnsi="Times New Roman"/>
          <w:lang w:val="en"/>
        </w:rPr>
        <w:t>4. Các cơ quan, t</w:t>
      </w:r>
      <w:r>
        <w:rPr>
          <w:rFonts w:ascii="Times New Roman" w:hAnsi="Times New Roman"/>
        </w:rPr>
        <w:t>ổ chức, cá nhân khác có quyền lợi và nghĩa vụ liên quan đến việc thực hiện tặng quà các đối tượng quy định tại Nghị quyết này.</w:t>
      </w:r>
    </w:p>
    <w:p w:rsidR="0004485E" w:rsidRDefault="001A3C6E">
      <w:pPr>
        <w:spacing w:before="140" w:after="140" w:line="276" w:lineRule="auto"/>
        <w:ind w:firstLine="567"/>
        <w:jc w:val="both"/>
        <w:rPr>
          <w:rFonts w:ascii="Times New Roman" w:hAnsi="Times New Roman"/>
          <w:b/>
          <w:bCs/>
          <w:lang w:val="nl-NL"/>
        </w:rPr>
      </w:pPr>
      <w:r>
        <w:rPr>
          <w:rFonts w:ascii="Times New Roman" w:hAnsi="Times New Roman"/>
          <w:b/>
          <w:bCs/>
          <w:lang w:val="nl-NL"/>
        </w:rPr>
        <w:t>Điều 3. Nguyên tắc áp dụng</w:t>
      </w:r>
    </w:p>
    <w:p w:rsidR="0004485E" w:rsidRPr="00FD41A6" w:rsidRDefault="001A3C6E">
      <w:pPr>
        <w:spacing w:before="140" w:after="140" w:line="276" w:lineRule="auto"/>
        <w:ind w:firstLine="567"/>
        <w:jc w:val="both"/>
        <w:rPr>
          <w:rFonts w:ascii="Times New Roman" w:hAnsi="Times New Roman"/>
        </w:rPr>
      </w:pPr>
      <w:r w:rsidRPr="00FD41A6">
        <w:rPr>
          <w:rFonts w:ascii="Times New Roman" w:hAnsi="Times New Roman"/>
          <w:lang w:val="en"/>
        </w:rPr>
        <w:t>1. Tr</w:t>
      </w:r>
      <w:r w:rsidRPr="00FD41A6">
        <w:rPr>
          <w:rFonts w:ascii="Times New Roman" w:hAnsi="Times New Roman"/>
        </w:rPr>
        <w:t>ường hợp một người được xác nhận đồng thời thuộc từ 02 đối tượng trở lên quy định tại khoản 1, khoản 3 Điều 2 Nghị quyết này thì chỉ được nhận 01 suất quà mức cao nhất.</w:t>
      </w:r>
    </w:p>
    <w:p w:rsidR="0004485E" w:rsidRPr="00FD41A6" w:rsidRDefault="001A3C6E">
      <w:pPr>
        <w:spacing w:before="140" w:after="140" w:line="276" w:lineRule="auto"/>
        <w:ind w:firstLine="567"/>
        <w:jc w:val="both"/>
        <w:rPr>
          <w:rFonts w:ascii="Times New Roman" w:hAnsi="Times New Roman"/>
        </w:rPr>
      </w:pPr>
      <w:r w:rsidRPr="00FD41A6">
        <w:rPr>
          <w:rFonts w:ascii="Times New Roman" w:hAnsi="Times New Roman"/>
        </w:rPr>
        <w:t xml:space="preserve">2. </w:t>
      </w:r>
      <w:r w:rsidRPr="00FD41A6">
        <w:rPr>
          <w:rFonts w:ascii="Times New Roman" w:hAnsi="Times New Roman"/>
          <w:lang w:val="en"/>
        </w:rPr>
        <w:t>Tr</w:t>
      </w:r>
      <w:r w:rsidRPr="00FD41A6">
        <w:rPr>
          <w:rFonts w:ascii="Times New Roman" w:hAnsi="Times New Roman"/>
        </w:rPr>
        <w:t>ường hợp một người được xác nhận đồng thời thuộc từ 02 đối tượng trở lên quy định tại khoản 2, khoản 3 Điều 2 Nghị quyết này thì chỉ được nhận 01 suất quà mức cao nhất.</w:t>
      </w:r>
    </w:p>
    <w:p w:rsidR="0004485E" w:rsidRPr="00FD41A6" w:rsidRDefault="001A3C6E">
      <w:pPr>
        <w:spacing w:before="140" w:after="140" w:line="276" w:lineRule="auto"/>
        <w:ind w:firstLine="567"/>
        <w:jc w:val="both"/>
        <w:rPr>
          <w:rFonts w:ascii="Times New Roman" w:hAnsi="Times New Roman"/>
        </w:rPr>
      </w:pPr>
      <w:r w:rsidRPr="00FD41A6">
        <w:rPr>
          <w:rFonts w:ascii="Times New Roman" w:hAnsi="Times New Roman"/>
        </w:rPr>
        <w:t xml:space="preserve">3. Trường hợp một người được xác nhận đồng thời thuộc từ 02 đối tượng trở lên quy định tại khoản 3 Điều 2 Nghị quyết này thì chỉ được nhận 01 suất quà cùng mức. </w:t>
      </w:r>
    </w:p>
    <w:p w:rsidR="0004485E" w:rsidRDefault="001A3C6E">
      <w:pPr>
        <w:spacing w:before="140" w:after="140" w:line="276" w:lineRule="auto"/>
        <w:ind w:firstLine="567"/>
        <w:jc w:val="both"/>
        <w:rPr>
          <w:rFonts w:ascii="Times New Roman" w:hAnsi="Times New Roman"/>
        </w:rPr>
      </w:pPr>
      <w:r>
        <w:rPr>
          <w:rFonts w:ascii="Times New Roman" w:hAnsi="Times New Roman"/>
        </w:rPr>
        <w:lastRenderedPageBreak/>
        <w:t>4. Trường hợp 01 liệt sĩ có nhiều thân nhân đang còn sống thì các thân nhân ủy quyền cho 01 thân nhân đại diện nhận 01 suất quà.</w:t>
      </w:r>
    </w:p>
    <w:p w:rsidR="0004485E" w:rsidRPr="00FD41A6" w:rsidRDefault="001A3C6E">
      <w:pPr>
        <w:spacing w:before="140" w:after="140" w:line="276" w:lineRule="auto"/>
        <w:ind w:firstLine="567"/>
        <w:jc w:val="both"/>
        <w:rPr>
          <w:rFonts w:ascii="Times New Roman" w:hAnsi="Times New Roman"/>
          <w:lang w:val="vi-VN"/>
        </w:rPr>
      </w:pPr>
      <w:r w:rsidRPr="00FD41A6">
        <w:rPr>
          <w:rFonts w:ascii="Times New Roman" w:hAnsi="Times New Roman"/>
        </w:rPr>
        <w:t>5.</w:t>
      </w:r>
      <w:r w:rsidRPr="00FD41A6">
        <w:rPr>
          <w:rFonts w:ascii="Times New Roman" w:hAnsi="Times New Roman"/>
          <w:lang w:val="vi-VN"/>
        </w:rPr>
        <w:t xml:space="preserve"> Trường hợp người có công với cách mạng</w:t>
      </w:r>
      <w:r w:rsidRPr="00FD41A6">
        <w:rPr>
          <w:rFonts w:ascii="Times New Roman" w:hAnsi="Times New Roman"/>
        </w:rPr>
        <w:t xml:space="preserve"> quy định tại khoản 1 Điều 2 </w:t>
      </w:r>
      <w:r w:rsidRPr="00FD41A6">
        <w:rPr>
          <w:rFonts w:ascii="Times New Roman" w:hAnsi="Times New Roman"/>
          <w:lang w:val="vi-VN"/>
        </w:rPr>
        <w:t xml:space="preserve">đồng thời là thân nhân liệt sĩ hoặc người thờ cúng liệt sĩ </w:t>
      </w:r>
      <w:r w:rsidRPr="00FD41A6">
        <w:rPr>
          <w:rFonts w:ascii="Times New Roman" w:hAnsi="Times New Roman"/>
        </w:rPr>
        <w:t xml:space="preserve">quy định tại khoản 2  Điều 2 Nghị quyết này </w:t>
      </w:r>
      <w:r w:rsidRPr="00FD41A6">
        <w:rPr>
          <w:rFonts w:ascii="Times New Roman" w:hAnsi="Times New Roman"/>
          <w:lang w:val="vi-VN"/>
        </w:rPr>
        <w:t xml:space="preserve">thì được nhận </w:t>
      </w:r>
      <w:r w:rsidRPr="00FD41A6">
        <w:rPr>
          <w:rFonts w:ascii="Times New Roman" w:hAnsi="Times New Roman"/>
        </w:rPr>
        <w:t>đồng thời 01</w:t>
      </w:r>
      <w:r w:rsidRPr="00FD41A6">
        <w:rPr>
          <w:rFonts w:ascii="Times New Roman" w:hAnsi="Times New Roman"/>
          <w:lang w:val="vi-VN"/>
        </w:rPr>
        <w:t xml:space="preserve"> suất quà của người có công với cách mạng và </w:t>
      </w:r>
      <w:r w:rsidRPr="00FD41A6">
        <w:rPr>
          <w:rFonts w:ascii="Times New Roman" w:hAnsi="Times New Roman"/>
        </w:rPr>
        <w:t xml:space="preserve">01 </w:t>
      </w:r>
      <w:r w:rsidRPr="00FD41A6">
        <w:rPr>
          <w:rFonts w:ascii="Times New Roman" w:hAnsi="Times New Roman"/>
          <w:lang w:val="vi-VN"/>
        </w:rPr>
        <w:t>suất quà theo số lượng liệt sĩ.</w:t>
      </w:r>
    </w:p>
    <w:p w:rsidR="0004485E" w:rsidRPr="00FD41A6" w:rsidRDefault="00795315">
      <w:pPr>
        <w:spacing w:before="140" w:after="140" w:line="276" w:lineRule="auto"/>
        <w:ind w:firstLine="567"/>
        <w:jc w:val="both"/>
        <w:rPr>
          <w:rFonts w:ascii="Times New Roman" w:hAnsi="Times New Roman"/>
        </w:rPr>
      </w:pPr>
      <w:r>
        <w:rPr>
          <w:rFonts w:ascii="Times New Roman" w:hAnsi="Times New Roman"/>
        </w:rPr>
        <w:t>6</w:t>
      </w:r>
      <w:r w:rsidR="001A3C6E" w:rsidRPr="00FD41A6">
        <w:rPr>
          <w:rFonts w:ascii="Times New Roman" w:hAnsi="Times New Roman"/>
        </w:rPr>
        <w:t xml:space="preserve">. Đối tượng quy định tại khoản 1, khoản 2 Điều 2 Nghị quyết này được tặng quà vào dịp Tết Nguyên đán và ngày Thương binh - Liệt sĩ (ngày 27 tháng 7) hằng năm. Đối tượng quy định tại khoản 3 Điều 2 Nghị quyết này được tặng quà vào dịp Tết Nguyên đán hằng năm. </w:t>
      </w:r>
    </w:p>
    <w:p w:rsidR="0004485E" w:rsidRDefault="00795315">
      <w:pPr>
        <w:spacing w:before="140" w:after="140" w:line="276" w:lineRule="auto"/>
        <w:ind w:firstLine="567"/>
        <w:jc w:val="both"/>
        <w:rPr>
          <w:rFonts w:ascii="Times New Roman" w:hAnsi="Times New Roman"/>
        </w:rPr>
      </w:pPr>
      <w:r>
        <w:rPr>
          <w:rFonts w:ascii="Times New Roman" w:hAnsi="Times New Roman"/>
        </w:rPr>
        <w:t>7</w:t>
      </w:r>
      <w:r w:rsidR="001A3C6E">
        <w:rPr>
          <w:rFonts w:ascii="Times New Roman" w:hAnsi="Times New Roman"/>
        </w:rPr>
        <w:t xml:space="preserve">. Hằng năm, </w:t>
      </w:r>
      <w:r w:rsidR="001A3C6E">
        <w:rPr>
          <w:rFonts w:ascii="Times New Roman" w:hAnsi="Times New Roman"/>
          <w:lang w:val="vi-VN"/>
        </w:rPr>
        <w:t>nhân dịp Tết Nguyên đán</w:t>
      </w:r>
      <w:r w:rsidR="001A3C6E">
        <w:rPr>
          <w:rFonts w:ascii="Times New Roman" w:hAnsi="Times New Roman"/>
        </w:rPr>
        <w:t xml:space="preserve"> và</w:t>
      </w:r>
      <w:r w:rsidR="001A3C6E">
        <w:rPr>
          <w:rFonts w:ascii="Times New Roman" w:hAnsi="Times New Roman"/>
          <w:lang w:val="vi-VN"/>
        </w:rPr>
        <w:t xml:space="preserve"> ngày Thương binh - Liệt sĩ (</w:t>
      </w:r>
      <w:r w:rsidR="001A3C6E">
        <w:rPr>
          <w:rFonts w:ascii="Times New Roman" w:hAnsi="Times New Roman"/>
        </w:rPr>
        <w:t xml:space="preserve">ngày </w:t>
      </w:r>
      <w:r w:rsidR="001A3C6E">
        <w:rPr>
          <w:rFonts w:ascii="Times New Roman" w:hAnsi="Times New Roman"/>
          <w:lang w:val="vi-VN"/>
        </w:rPr>
        <w:t>27 tháng 7)</w:t>
      </w:r>
      <w:r w:rsidR="001A3C6E">
        <w:rPr>
          <w:rFonts w:ascii="Times New Roman" w:hAnsi="Times New Roman"/>
        </w:rPr>
        <w:t>, tùy theo tình hình thực tế, Lãnh đạo Tỉnh ủy, HĐND, UBND, Ủy ban MTTQ Việt Nam tỉnh đến thăm hỏi, tặng quà cho một số đối tượng người có công và gia đình người có công với cách mạng tiêu biểu quy định tại khoản 1, khoản 2 Điều 2 Nghị quyết này. Đối tượng được Lãnh đạo tỉnh và Lãnh đạo xã chọn đến thăm không trùng lặp.</w:t>
      </w:r>
    </w:p>
    <w:p w:rsidR="0004485E" w:rsidRDefault="001A3C6E">
      <w:pPr>
        <w:spacing w:before="140" w:after="140" w:line="276" w:lineRule="auto"/>
        <w:ind w:firstLine="567"/>
        <w:jc w:val="both"/>
        <w:rPr>
          <w:rFonts w:ascii="Times New Roman" w:hAnsi="Times New Roman"/>
          <w:b/>
          <w:bCs/>
          <w:lang w:val="nl-NL"/>
        </w:rPr>
      </w:pPr>
      <w:r>
        <w:rPr>
          <w:rFonts w:ascii="Times New Roman" w:hAnsi="Times New Roman"/>
          <w:b/>
          <w:bCs/>
          <w:lang w:val="nl-NL"/>
        </w:rPr>
        <w:t>Điều 4. Mức quà tặng</w:t>
      </w:r>
    </w:p>
    <w:p w:rsidR="0004485E" w:rsidRPr="00FD41A6" w:rsidRDefault="001A3C6E">
      <w:pPr>
        <w:spacing w:before="140" w:after="140" w:line="276" w:lineRule="auto"/>
        <w:ind w:firstLine="567"/>
        <w:jc w:val="both"/>
        <w:rPr>
          <w:rFonts w:ascii="Times New Roman" w:hAnsi="Times New Roman"/>
        </w:rPr>
      </w:pPr>
      <w:r w:rsidRPr="00FD41A6">
        <w:rPr>
          <w:rFonts w:ascii="Times New Roman" w:hAnsi="Times New Roman"/>
        </w:rPr>
        <w:t>1. Tặng quà bằng tiền mặt đối với các đối tượng quy định tại khoản 1, khoản 2 Điều 2 Nghị quyết này: dịp Tết Nguyên đán hằng năm, mức 1.000.000 đồng/đối tượng; ngày Thương binh - Liệt sĩ (ngày 27 tháng 7) hằng năm, mức 500.000 đồng/đối tượng.</w:t>
      </w:r>
    </w:p>
    <w:p w:rsidR="0004485E" w:rsidRPr="00FD41A6" w:rsidRDefault="001A3C6E">
      <w:pPr>
        <w:spacing w:before="140" w:after="140" w:line="276" w:lineRule="auto"/>
        <w:ind w:firstLine="567"/>
        <w:jc w:val="both"/>
        <w:rPr>
          <w:rFonts w:ascii="Times New Roman" w:hAnsi="Times New Roman"/>
        </w:rPr>
      </w:pPr>
      <w:r w:rsidRPr="00FD41A6">
        <w:rPr>
          <w:rFonts w:ascii="Times New Roman" w:hAnsi="Times New Roman"/>
        </w:rPr>
        <w:t>2. Tặng quà bằng tiền mặt đối với các đối tượng quy định tại khoản 3 Điều 2 Nghị quyết này nhân dịp Tết Nguyên đán hằng năm, mức 500.000 đồng/đối tượng.</w:t>
      </w:r>
    </w:p>
    <w:p w:rsidR="0004485E" w:rsidRDefault="001A3C6E">
      <w:pPr>
        <w:spacing w:before="140" w:after="140" w:line="276" w:lineRule="auto"/>
        <w:ind w:firstLine="567"/>
        <w:jc w:val="both"/>
        <w:rPr>
          <w:rFonts w:ascii="Times New Roman" w:hAnsi="Times New Roman"/>
          <w:bCs/>
          <w:iCs/>
        </w:rPr>
      </w:pPr>
      <w:r>
        <w:rPr>
          <w:rFonts w:ascii="Times New Roman" w:hAnsi="Times New Roman"/>
          <w:bCs/>
          <w:iCs/>
        </w:rPr>
        <w:t xml:space="preserve">3. Tặng quà trị giá 3.000.000 đồng/đối tượng (trong đó 2.000.000 đồng bằng tiền mặt và 1.000.000 đồng bằng hiện vật) đối với các </w:t>
      </w:r>
      <w:r>
        <w:rPr>
          <w:rFonts w:ascii="Times New Roman" w:hAnsi="Times New Roman"/>
        </w:rPr>
        <w:t>đối tượng người có công và gia đình người có công với cách mạng tiêu biểu</w:t>
      </w:r>
      <w:r>
        <w:rPr>
          <w:rFonts w:ascii="Times New Roman" w:hAnsi="Times New Roman"/>
          <w:bCs/>
          <w:iCs/>
        </w:rPr>
        <w:t xml:space="preserve"> được Đoàn công tác của Lãnh đạo </w:t>
      </w:r>
      <w:r>
        <w:rPr>
          <w:rFonts w:ascii="Times New Roman" w:hAnsi="Times New Roman"/>
        </w:rPr>
        <w:t>Tỉnh ủy, HĐND, UBND, Ủy ban MTTQ Việt Nam tỉnh</w:t>
      </w:r>
      <w:r>
        <w:rPr>
          <w:rFonts w:ascii="Times New Roman" w:hAnsi="Times New Roman"/>
          <w:bCs/>
          <w:iCs/>
        </w:rPr>
        <w:t xml:space="preserve"> đến thăm, tặng quà tại gia đình nhân dịp Tết Nguyên đán và ngày Thương binh - Liệt sĩ (ngày 27 tháng 7) hằng năm. </w:t>
      </w:r>
    </w:p>
    <w:p w:rsidR="0004485E" w:rsidRDefault="001A3C6E">
      <w:pPr>
        <w:spacing w:before="140" w:after="140" w:line="276" w:lineRule="auto"/>
        <w:ind w:firstLine="567"/>
        <w:jc w:val="both"/>
        <w:rPr>
          <w:rFonts w:ascii="Times New Roman" w:hAnsi="Times New Roman"/>
          <w:b/>
          <w:bCs/>
          <w:iCs/>
        </w:rPr>
      </w:pPr>
      <w:r>
        <w:rPr>
          <w:rFonts w:ascii="Times New Roman" w:hAnsi="Times New Roman"/>
          <w:b/>
          <w:bCs/>
          <w:iCs/>
        </w:rPr>
        <w:t>Điều 5. Nguồn kinh phí thực hiện</w:t>
      </w:r>
    </w:p>
    <w:p w:rsidR="0004485E" w:rsidRDefault="001A3C6E">
      <w:pPr>
        <w:spacing w:before="140" w:after="140" w:line="276" w:lineRule="auto"/>
        <w:ind w:firstLine="567"/>
        <w:jc w:val="both"/>
        <w:rPr>
          <w:rFonts w:ascii="Times New Roman" w:hAnsi="Times New Roman"/>
          <w:bCs/>
          <w:lang w:val="nl-NL"/>
        </w:rPr>
      </w:pPr>
      <w:r>
        <w:rPr>
          <w:rFonts w:ascii="Times New Roman" w:hAnsi="Times New Roman"/>
          <w:bCs/>
          <w:lang w:val="nl-NL"/>
        </w:rPr>
        <w:t>Kinh phí thực hiện do ngân sách tỉnh bảo đảm.</w:t>
      </w:r>
    </w:p>
    <w:p w:rsidR="0004485E" w:rsidRDefault="001A3C6E">
      <w:pPr>
        <w:spacing w:before="140" w:after="140" w:line="276" w:lineRule="auto"/>
        <w:ind w:firstLine="567"/>
        <w:jc w:val="both"/>
        <w:rPr>
          <w:rFonts w:ascii="Times New Roman" w:hAnsi="Times New Roman"/>
          <w:b/>
          <w:bCs/>
          <w:lang w:val="nl-NL"/>
        </w:rPr>
      </w:pPr>
      <w:r>
        <w:rPr>
          <w:rFonts w:ascii="Times New Roman" w:hAnsi="Times New Roman"/>
          <w:b/>
          <w:bCs/>
          <w:lang w:val="nl-NL"/>
        </w:rPr>
        <w:t>Điều 6. Trách nhiệm thi hành</w:t>
      </w:r>
    </w:p>
    <w:p w:rsidR="0004485E" w:rsidRDefault="001A3C6E">
      <w:pPr>
        <w:pStyle w:val="BodyText"/>
        <w:tabs>
          <w:tab w:val="left" w:pos="2611"/>
        </w:tabs>
        <w:spacing w:before="140" w:after="140" w:line="276" w:lineRule="auto"/>
        <w:ind w:firstLine="567"/>
        <w:jc w:val="both"/>
        <w:rPr>
          <w:spacing w:val="-4"/>
          <w:sz w:val="28"/>
          <w:szCs w:val="28"/>
          <w:lang w:eastAsia="vi-VN" w:bidi="vi-VN"/>
        </w:rPr>
      </w:pPr>
      <w:r>
        <w:rPr>
          <w:spacing w:val="-4"/>
          <w:sz w:val="28"/>
          <w:szCs w:val="28"/>
          <w:lang w:eastAsia="vi-VN" w:bidi="vi-VN"/>
        </w:rPr>
        <w:t xml:space="preserve">1. </w:t>
      </w:r>
      <w:r>
        <w:rPr>
          <w:spacing w:val="-4"/>
          <w:sz w:val="28"/>
          <w:szCs w:val="28"/>
          <w:lang w:val="vi-VN" w:eastAsia="vi-VN" w:bidi="vi-VN"/>
        </w:rPr>
        <w:t xml:space="preserve">Thường trực Hội đồng nhân dân tỉnh, các Ban của Hội đồng nhân dân tỉnh, các Tổ đại biểu Hội đồng nhân dân tỉnh và các đại biểu Hội đồng nhân dân tỉnh </w:t>
      </w:r>
      <w:r>
        <w:rPr>
          <w:spacing w:val="-4"/>
          <w:sz w:val="28"/>
          <w:szCs w:val="28"/>
          <w:lang w:val="vi-VN" w:eastAsia="vi-VN" w:bidi="vi-VN"/>
        </w:rPr>
        <w:lastRenderedPageBreak/>
        <w:t>trong phạm vi nhiệm vụ, quyền hạn của mình giám sát việc thực hiện Nghị quyết này.</w:t>
      </w:r>
    </w:p>
    <w:p w:rsidR="0004485E" w:rsidRDefault="001A3C6E">
      <w:pPr>
        <w:pStyle w:val="BodyText"/>
        <w:tabs>
          <w:tab w:val="left" w:pos="2585"/>
        </w:tabs>
        <w:spacing w:before="140" w:after="140" w:line="276" w:lineRule="auto"/>
        <w:ind w:firstLine="567"/>
        <w:jc w:val="both"/>
        <w:rPr>
          <w:sz w:val="28"/>
          <w:szCs w:val="28"/>
        </w:rPr>
      </w:pPr>
      <w:r>
        <w:rPr>
          <w:sz w:val="28"/>
          <w:szCs w:val="28"/>
          <w:lang w:eastAsia="vi-VN" w:bidi="vi-VN"/>
        </w:rPr>
        <w:t>2. Uỷ</w:t>
      </w:r>
      <w:r>
        <w:rPr>
          <w:sz w:val="28"/>
          <w:szCs w:val="28"/>
          <w:lang w:val="vi-VN" w:eastAsia="vi-VN" w:bidi="vi-VN"/>
        </w:rPr>
        <w:t xml:space="preserve"> ban nhân dân tỉnh căn cứ Nghị quyết này và các quy định hiện hành của pháp luật, tồ chức triển khai thực hiện.</w:t>
      </w:r>
    </w:p>
    <w:p w:rsidR="0004485E" w:rsidRDefault="001A3C6E">
      <w:pPr>
        <w:spacing w:before="140" w:after="140" w:line="276" w:lineRule="auto"/>
        <w:ind w:firstLine="567"/>
        <w:jc w:val="both"/>
        <w:rPr>
          <w:rFonts w:ascii="Times New Roman" w:hAnsi="Times New Roman"/>
          <w:b/>
          <w:bCs/>
          <w:lang w:val="nl-NL"/>
        </w:rPr>
      </w:pPr>
      <w:r>
        <w:rPr>
          <w:rFonts w:ascii="Times New Roman" w:hAnsi="Times New Roman"/>
          <w:b/>
          <w:bCs/>
          <w:lang w:val="nl-NL"/>
        </w:rPr>
        <w:t>Điều 7. Điều khoản thi hành</w:t>
      </w:r>
    </w:p>
    <w:p w:rsidR="0004485E" w:rsidRDefault="001A3C6E">
      <w:pPr>
        <w:spacing w:before="140" w:after="140" w:line="276" w:lineRule="auto"/>
        <w:ind w:firstLine="567"/>
        <w:jc w:val="both"/>
        <w:rPr>
          <w:rFonts w:ascii="Times New Roman" w:hAnsi="Times New Roman"/>
          <w:lang w:val="nl-NL"/>
        </w:rPr>
      </w:pPr>
      <w:r>
        <w:rPr>
          <w:rFonts w:ascii="Times New Roman" w:hAnsi="Times New Roman"/>
          <w:lang w:val="nl-NL"/>
        </w:rPr>
        <w:t>Nghị quyết này có hiệu lực kể từ ngày .... tháng..... năm 2026.</w:t>
      </w:r>
    </w:p>
    <w:p w:rsidR="0004485E" w:rsidRDefault="001A3C6E">
      <w:pPr>
        <w:spacing w:before="140" w:after="140" w:line="276" w:lineRule="auto"/>
        <w:ind w:firstLine="567"/>
        <w:jc w:val="both"/>
        <w:rPr>
          <w:rFonts w:ascii="Times New Roman" w:hAnsi="Times New Roman"/>
          <w:i/>
          <w:lang w:val="nl-NL"/>
        </w:rPr>
      </w:pPr>
      <w:r>
        <w:rPr>
          <w:rFonts w:ascii="Times New Roman" w:hAnsi="Times New Roman"/>
          <w:i/>
          <w:lang w:val="nl-NL"/>
        </w:rPr>
        <w:t>Nghị quyết này đã được Hội đồng nhân dân tỉnh Thanh Hóa khóa XIX, Kỳ họp thứ ..... thông qua ngày ngày.... tháng ... năm 2026./.</w:t>
      </w:r>
    </w:p>
    <w:p w:rsidR="0004485E" w:rsidRDefault="0004485E">
      <w:pPr>
        <w:spacing w:before="120" w:after="120" w:line="264" w:lineRule="auto"/>
        <w:ind w:firstLine="567"/>
        <w:jc w:val="both"/>
        <w:rPr>
          <w:rFonts w:ascii="Times New Roman" w:hAnsi="Times New Roman"/>
          <w:sz w:val="10"/>
          <w:lang w:val="nl-NL"/>
        </w:rPr>
      </w:pPr>
    </w:p>
    <w:tbl>
      <w:tblPr>
        <w:tblW w:w="9180" w:type="dxa"/>
        <w:tblLook w:val="01E0" w:firstRow="1" w:lastRow="1" w:firstColumn="1" w:lastColumn="1" w:noHBand="0" w:noVBand="0"/>
      </w:tblPr>
      <w:tblGrid>
        <w:gridCol w:w="5211"/>
        <w:gridCol w:w="3969"/>
      </w:tblGrid>
      <w:tr w:rsidR="0004485E">
        <w:trPr>
          <w:trHeight w:val="2444"/>
        </w:trPr>
        <w:tc>
          <w:tcPr>
            <w:tcW w:w="5211" w:type="dxa"/>
          </w:tcPr>
          <w:p w:rsidR="0004485E" w:rsidRDefault="001A3C6E">
            <w:pPr>
              <w:jc w:val="both"/>
              <w:rPr>
                <w:rFonts w:ascii="Times New Roman" w:hAnsi="Times New Roman"/>
                <w:b/>
                <w:bCs/>
                <w:i/>
                <w:iCs/>
                <w:sz w:val="24"/>
                <w:szCs w:val="24"/>
                <w:lang w:val="nl-NL"/>
              </w:rPr>
            </w:pPr>
            <w:r>
              <w:rPr>
                <w:rFonts w:ascii="Times New Roman" w:hAnsi="Times New Roman"/>
                <w:b/>
                <w:bCs/>
                <w:i/>
                <w:iCs/>
                <w:sz w:val="24"/>
                <w:szCs w:val="24"/>
                <w:lang w:val="nl-NL"/>
              </w:rPr>
              <w:t>Nơi nhận:</w:t>
            </w:r>
          </w:p>
          <w:p w:rsidR="0004485E" w:rsidRDefault="001A3C6E">
            <w:pPr>
              <w:jc w:val="both"/>
              <w:rPr>
                <w:rFonts w:ascii="Times New Roman" w:hAnsi="Times New Roman"/>
                <w:bCs/>
                <w:iCs/>
                <w:sz w:val="22"/>
                <w:szCs w:val="22"/>
                <w:lang w:val="nl-NL"/>
              </w:rPr>
            </w:pPr>
            <w:r>
              <w:rPr>
                <w:rFonts w:ascii="Times New Roman" w:hAnsi="Times New Roman"/>
                <w:bCs/>
                <w:iCs/>
                <w:sz w:val="22"/>
                <w:szCs w:val="22"/>
                <w:lang w:val="nl-NL"/>
              </w:rPr>
              <w:t>- Như Điều 6;</w:t>
            </w:r>
          </w:p>
          <w:p w:rsidR="0004485E" w:rsidRDefault="001A3C6E">
            <w:pPr>
              <w:rPr>
                <w:rFonts w:ascii="Times New Roman" w:hAnsi="Times New Roman"/>
                <w:sz w:val="22"/>
                <w:szCs w:val="22"/>
                <w:lang w:val="nl-NL"/>
              </w:rPr>
            </w:pPr>
            <w:r>
              <w:rPr>
                <w:rFonts w:ascii="Times New Roman" w:hAnsi="Times New Roman"/>
                <w:sz w:val="22"/>
                <w:szCs w:val="22"/>
                <w:lang w:val="nl-NL"/>
              </w:rPr>
              <w:t>- Ủy ban Thường vụ Quốc hội (để báo cáo);</w:t>
            </w:r>
          </w:p>
          <w:p w:rsidR="0004485E" w:rsidRDefault="001A3C6E">
            <w:pPr>
              <w:rPr>
                <w:rFonts w:ascii="Times New Roman" w:hAnsi="Times New Roman"/>
                <w:sz w:val="22"/>
                <w:szCs w:val="22"/>
                <w:lang w:val="nl-NL"/>
              </w:rPr>
            </w:pPr>
            <w:r>
              <w:rPr>
                <w:rFonts w:ascii="Times New Roman" w:hAnsi="Times New Roman"/>
                <w:sz w:val="22"/>
                <w:szCs w:val="22"/>
                <w:lang w:val="nl-NL"/>
              </w:rPr>
              <w:t xml:space="preserve">- Chính phủ (để báo cáo); </w:t>
            </w:r>
          </w:p>
          <w:p w:rsidR="0004485E" w:rsidRDefault="001A3C6E">
            <w:pPr>
              <w:rPr>
                <w:rFonts w:ascii="Times New Roman" w:hAnsi="Times New Roman"/>
                <w:sz w:val="22"/>
                <w:szCs w:val="22"/>
                <w:lang w:val="nl-NL"/>
              </w:rPr>
            </w:pPr>
            <w:r>
              <w:rPr>
                <w:rFonts w:ascii="Times New Roman" w:hAnsi="Times New Roman"/>
                <w:sz w:val="22"/>
                <w:szCs w:val="22"/>
                <w:lang w:val="nl-NL"/>
              </w:rPr>
              <w:t>- TTr Tỉnh ủy, TTr HĐND tỉnh (để báo cáo);</w:t>
            </w:r>
          </w:p>
          <w:p w:rsidR="0004485E" w:rsidRDefault="001A3C6E">
            <w:pPr>
              <w:rPr>
                <w:rFonts w:ascii="Times New Roman" w:hAnsi="Times New Roman"/>
                <w:sz w:val="22"/>
                <w:szCs w:val="22"/>
                <w:lang w:val="nl-NL"/>
              </w:rPr>
            </w:pPr>
            <w:r>
              <w:rPr>
                <w:rFonts w:ascii="Times New Roman" w:hAnsi="Times New Roman"/>
                <w:sz w:val="22"/>
                <w:szCs w:val="22"/>
                <w:lang w:val="nl-NL"/>
              </w:rPr>
              <w:t>- Chủ tịch, các PCT UBND tỉnh;</w:t>
            </w:r>
          </w:p>
          <w:p w:rsidR="0004485E" w:rsidRDefault="001A3C6E">
            <w:pPr>
              <w:rPr>
                <w:rFonts w:ascii="Times New Roman" w:hAnsi="Times New Roman"/>
                <w:sz w:val="22"/>
                <w:szCs w:val="22"/>
                <w:lang w:val="nl-NL"/>
              </w:rPr>
            </w:pPr>
            <w:r>
              <w:rPr>
                <w:rFonts w:ascii="Times New Roman" w:hAnsi="Times New Roman"/>
                <w:sz w:val="22"/>
                <w:szCs w:val="22"/>
                <w:lang w:val="nl-NL"/>
              </w:rPr>
              <w:t>- Đại biểu Quốc hội, Đại biểu HĐND tỉnh;</w:t>
            </w:r>
          </w:p>
          <w:p w:rsidR="0004485E" w:rsidRDefault="001A3C6E">
            <w:pPr>
              <w:rPr>
                <w:rFonts w:ascii="Times New Roman" w:hAnsi="Times New Roman"/>
                <w:sz w:val="22"/>
                <w:szCs w:val="22"/>
                <w:lang w:val="nl-NL"/>
              </w:rPr>
            </w:pPr>
            <w:r>
              <w:rPr>
                <w:rFonts w:ascii="Times New Roman" w:hAnsi="Times New Roman"/>
                <w:sz w:val="22"/>
                <w:szCs w:val="22"/>
                <w:lang w:val="nl-NL"/>
              </w:rPr>
              <w:t>- VP: Tỉnh ủy, Đoàn ĐBQH&amp;HĐND tỉnh, UBND tỉnh;</w:t>
            </w:r>
          </w:p>
          <w:p w:rsidR="0004485E" w:rsidRDefault="001A3C6E">
            <w:pPr>
              <w:rPr>
                <w:rFonts w:ascii="Times New Roman" w:hAnsi="Times New Roman"/>
                <w:sz w:val="22"/>
                <w:szCs w:val="22"/>
                <w:lang w:val="nl-NL"/>
              </w:rPr>
            </w:pPr>
            <w:r>
              <w:rPr>
                <w:rFonts w:ascii="Times New Roman" w:hAnsi="Times New Roman"/>
                <w:sz w:val="22"/>
                <w:szCs w:val="22"/>
                <w:lang w:val="nl-NL"/>
              </w:rPr>
              <w:t>- Các sở, ban, ngành cấp tỉnh;</w:t>
            </w:r>
          </w:p>
          <w:p w:rsidR="0004485E" w:rsidRDefault="001A3C6E">
            <w:pPr>
              <w:rPr>
                <w:rFonts w:ascii="Times New Roman" w:hAnsi="Times New Roman"/>
                <w:spacing w:val="-4"/>
                <w:sz w:val="22"/>
                <w:szCs w:val="22"/>
                <w:lang w:val="nl-NL"/>
              </w:rPr>
            </w:pPr>
            <w:r>
              <w:rPr>
                <w:rFonts w:ascii="Times New Roman" w:hAnsi="Times New Roman"/>
                <w:spacing w:val="-4"/>
                <w:sz w:val="22"/>
                <w:szCs w:val="22"/>
                <w:lang w:val="nl-NL"/>
              </w:rPr>
              <w:t>- Ủy ban MTTQ Việt Nam tỉnh và các đoàn thể cấp tỉnh;</w:t>
            </w:r>
          </w:p>
          <w:p w:rsidR="0004485E" w:rsidRDefault="001A3C6E">
            <w:pPr>
              <w:rPr>
                <w:rFonts w:ascii="Times New Roman" w:hAnsi="Times New Roman"/>
                <w:sz w:val="22"/>
                <w:szCs w:val="22"/>
                <w:lang w:val="nl-NL"/>
              </w:rPr>
            </w:pPr>
            <w:r>
              <w:rPr>
                <w:rFonts w:ascii="Times New Roman" w:hAnsi="Times New Roman"/>
                <w:sz w:val="22"/>
                <w:szCs w:val="22"/>
                <w:lang w:val="nl-NL"/>
              </w:rPr>
              <w:t>- TTr HĐND, UBND các xã, phường;</w:t>
            </w:r>
          </w:p>
          <w:p w:rsidR="0004485E" w:rsidRDefault="001A3C6E">
            <w:pPr>
              <w:jc w:val="both"/>
              <w:rPr>
                <w:rFonts w:ascii="Times New Roman" w:hAnsi="Times New Roman"/>
                <w:sz w:val="22"/>
                <w:szCs w:val="22"/>
                <w:lang w:val="nl-NL"/>
              </w:rPr>
            </w:pPr>
            <w:r>
              <w:rPr>
                <w:rFonts w:ascii="Times New Roman" w:hAnsi="Times New Roman"/>
                <w:sz w:val="22"/>
                <w:szCs w:val="22"/>
                <w:lang w:val="nl-NL"/>
              </w:rPr>
              <w:t>- Lưu: VT, Hồ sơ kỳ họp.</w:t>
            </w:r>
          </w:p>
        </w:tc>
        <w:tc>
          <w:tcPr>
            <w:tcW w:w="3969" w:type="dxa"/>
          </w:tcPr>
          <w:p w:rsidR="0004485E" w:rsidRDefault="001A3C6E">
            <w:pPr>
              <w:ind w:right="-108"/>
              <w:jc w:val="center"/>
              <w:rPr>
                <w:rFonts w:ascii="Times New Roman" w:hAnsi="Times New Roman"/>
                <w:b/>
                <w:bCs/>
                <w:lang w:val="pt-BR"/>
              </w:rPr>
            </w:pPr>
            <w:r>
              <w:rPr>
                <w:rFonts w:ascii="Times New Roman" w:hAnsi="Times New Roman"/>
                <w:b/>
                <w:bCs/>
                <w:lang w:val="pt-BR"/>
              </w:rPr>
              <w:t>CHỦ TỊCH</w:t>
            </w:r>
          </w:p>
          <w:p w:rsidR="0004485E" w:rsidRDefault="0004485E">
            <w:pPr>
              <w:ind w:right="-108"/>
              <w:jc w:val="center"/>
              <w:rPr>
                <w:rFonts w:ascii="Times New Roman" w:hAnsi="Times New Roman"/>
                <w:lang w:val="pt-BR"/>
              </w:rPr>
            </w:pPr>
          </w:p>
          <w:p w:rsidR="0004485E" w:rsidRDefault="0004485E">
            <w:pPr>
              <w:ind w:right="-108"/>
              <w:jc w:val="center"/>
              <w:rPr>
                <w:rFonts w:ascii="Times New Roman" w:hAnsi="Times New Roman"/>
                <w:b/>
                <w:lang w:val="pt-BR"/>
              </w:rPr>
            </w:pPr>
          </w:p>
          <w:p w:rsidR="0004485E" w:rsidRDefault="0004485E">
            <w:pPr>
              <w:ind w:right="-108"/>
              <w:jc w:val="center"/>
              <w:rPr>
                <w:rFonts w:ascii="Times New Roman" w:hAnsi="Times New Roman"/>
                <w:b/>
                <w:lang w:val="pt-BR"/>
              </w:rPr>
            </w:pPr>
          </w:p>
          <w:p w:rsidR="0004485E" w:rsidRDefault="0004485E">
            <w:pPr>
              <w:ind w:right="-108"/>
              <w:jc w:val="center"/>
              <w:rPr>
                <w:rFonts w:ascii="Times New Roman" w:hAnsi="Times New Roman"/>
                <w:b/>
                <w:lang w:val="pt-BR"/>
              </w:rPr>
            </w:pPr>
          </w:p>
          <w:p w:rsidR="0004485E" w:rsidRDefault="0004485E">
            <w:pPr>
              <w:ind w:right="-108"/>
              <w:jc w:val="center"/>
              <w:rPr>
                <w:rFonts w:ascii="Times New Roman" w:hAnsi="Times New Roman"/>
                <w:b/>
                <w:lang w:val="pt-BR"/>
              </w:rPr>
            </w:pPr>
          </w:p>
          <w:p w:rsidR="0004485E" w:rsidRDefault="0004485E">
            <w:pPr>
              <w:ind w:right="-108"/>
              <w:jc w:val="center"/>
              <w:rPr>
                <w:rFonts w:ascii="Times New Roman" w:hAnsi="Times New Roman"/>
                <w:b/>
                <w:lang w:val="pt-BR"/>
              </w:rPr>
            </w:pPr>
          </w:p>
          <w:p w:rsidR="0004485E" w:rsidRDefault="0004485E">
            <w:pPr>
              <w:ind w:right="-108"/>
              <w:jc w:val="center"/>
              <w:rPr>
                <w:rFonts w:ascii="Times New Roman" w:hAnsi="Times New Roman"/>
                <w:b/>
                <w:lang w:val="pt-BR"/>
              </w:rPr>
            </w:pPr>
          </w:p>
          <w:p w:rsidR="0004485E" w:rsidRDefault="0004485E">
            <w:pPr>
              <w:ind w:right="-108"/>
              <w:jc w:val="center"/>
              <w:rPr>
                <w:rFonts w:ascii="Times New Roman" w:hAnsi="Times New Roman"/>
                <w:b/>
                <w:sz w:val="20"/>
                <w:lang w:val="pt-BR"/>
              </w:rPr>
            </w:pPr>
          </w:p>
        </w:tc>
      </w:tr>
    </w:tbl>
    <w:p w:rsidR="0004485E" w:rsidRDefault="0004485E">
      <w:pPr>
        <w:rPr>
          <w:rFonts w:ascii="Times New Roman" w:hAnsi="Times New Roman"/>
          <w:b/>
          <w:lang w:val="nl-NL"/>
        </w:rPr>
      </w:pPr>
    </w:p>
    <w:sectPr w:rsidR="0004485E">
      <w:headerReference w:type="default" r:id="rId9"/>
      <w:headerReference w:type="first" r:id="rId10"/>
      <w:pgSz w:w="11907" w:h="16840" w:code="9"/>
      <w:pgMar w:top="1134" w:right="1134" w:bottom="1134" w:left="1701" w:header="567" w:footer="567"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6B0" w:rsidRDefault="00B626B0">
      <w:r>
        <w:separator/>
      </w:r>
    </w:p>
  </w:endnote>
  <w:endnote w:type="continuationSeparator" w:id="0">
    <w:p w:rsidR="00B626B0" w:rsidRDefault="00B62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NewRomanPS-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6B0" w:rsidRDefault="00B626B0">
      <w:r>
        <w:separator/>
      </w:r>
    </w:p>
  </w:footnote>
  <w:footnote w:type="continuationSeparator" w:id="0">
    <w:p w:rsidR="00B626B0" w:rsidRDefault="00B626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1969883"/>
      <w:docPartObj>
        <w:docPartGallery w:val="Page Numbers (Top of Page)"/>
        <w:docPartUnique/>
      </w:docPartObj>
    </w:sdtPr>
    <w:sdtEndPr>
      <w:rPr>
        <w:noProof/>
      </w:rPr>
    </w:sdtEndPr>
    <w:sdtContent>
      <w:p w:rsidR="0004485E" w:rsidRDefault="001A3C6E">
        <w:pPr>
          <w:pStyle w:val="Header"/>
          <w:jc w:val="center"/>
        </w:pPr>
        <w:r>
          <w:fldChar w:fldCharType="begin"/>
        </w:r>
        <w:r>
          <w:instrText xml:space="preserve"> PAGE   \* MERGEFORMAT </w:instrText>
        </w:r>
        <w:r>
          <w:fldChar w:fldCharType="separate"/>
        </w:r>
        <w:r w:rsidR="00B97A98">
          <w:rPr>
            <w:noProof/>
          </w:rPr>
          <w:t>4</w:t>
        </w:r>
        <w:r>
          <w:rPr>
            <w:noProof/>
          </w:rPr>
          <w:fldChar w:fldCharType="end"/>
        </w:r>
      </w:p>
    </w:sdtContent>
  </w:sdt>
  <w:p w:rsidR="0004485E" w:rsidRDefault="000448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5107465"/>
      <w:docPartObj>
        <w:docPartGallery w:val="Page Numbers (Top of Page)"/>
        <w:docPartUnique/>
      </w:docPartObj>
    </w:sdtPr>
    <w:sdtEndPr>
      <w:rPr>
        <w:noProof/>
      </w:rPr>
    </w:sdtEndPr>
    <w:sdtContent>
      <w:p w:rsidR="0004485E" w:rsidRDefault="00B626B0">
        <w:pPr>
          <w:pStyle w:val="Header"/>
          <w:jc w:val="center"/>
        </w:pPr>
      </w:p>
    </w:sdtContent>
  </w:sdt>
  <w:p w:rsidR="0004485E" w:rsidRDefault="000448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F17DB"/>
    <w:multiLevelType w:val="multilevel"/>
    <w:tmpl w:val="E56849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85E"/>
    <w:rsid w:val="0004485E"/>
    <w:rsid w:val="00071D8E"/>
    <w:rsid w:val="001A3C6E"/>
    <w:rsid w:val="006B72F7"/>
    <w:rsid w:val="00795315"/>
    <w:rsid w:val="00950F4D"/>
    <w:rsid w:val="00B626B0"/>
    <w:rsid w:val="00B97A98"/>
    <w:rsid w:val="00FD4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VnTime" w:eastAsia="Times New Roman" w:hAnsi=".VnTime" w:cs="Times New Roman"/>
      <w:kern w:val="0"/>
      <w:sz w:val="28"/>
      <w:szCs w:val="28"/>
      <w14:ligatures w14:val="none"/>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paragraph" w:styleId="NormalWeb">
    <w:name w:val="Normal (Web)"/>
    <w:aliases w:val="Normal (Web) Char"/>
    <w:basedOn w:val="Normal"/>
    <w:link w:val="NormalWebChar1"/>
    <w:uiPriority w:val="99"/>
    <w:pPr>
      <w:spacing w:before="100" w:beforeAutospacing="1" w:after="100" w:afterAutospacing="1"/>
    </w:pPr>
    <w:rPr>
      <w:rFonts w:ascii="Times New Roman" w:hAnsi="Times New Roman"/>
      <w:color w:val="0000CC"/>
      <w:lang w:val="vi-VN" w:eastAsia="vi-VN"/>
    </w:rPr>
  </w:style>
  <w:style w:type="character" w:customStyle="1" w:styleId="NormalWebChar1">
    <w:name w:val="Normal (Web) Char1"/>
    <w:aliases w:val="Normal (Web) Char Char"/>
    <w:link w:val="NormalWeb"/>
    <w:uiPriority w:val="99"/>
    <w:locked/>
    <w:rPr>
      <w:rFonts w:eastAsia="Times New Roman" w:cs="Times New Roman"/>
      <w:color w:val="0000CC"/>
      <w:kern w:val="0"/>
      <w:sz w:val="28"/>
      <w:szCs w:val="28"/>
      <w:lang w:val="vi-VN" w:eastAsia="vi-VN"/>
      <w14:ligatures w14:val="none"/>
    </w:rPr>
  </w:style>
  <w:style w:type="character" w:customStyle="1" w:styleId="BodyTextChar">
    <w:name w:val="Body Text Char"/>
    <w:basedOn w:val="DefaultParagraphFont"/>
    <w:link w:val="BodyText"/>
    <w:rPr>
      <w:rFonts w:eastAsia="Times New Roman" w:cs="Times New Roman"/>
      <w:sz w:val="26"/>
      <w:szCs w:val="26"/>
    </w:rPr>
  </w:style>
  <w:style w:type="paragraph" w:styleId="BodyText">
    <w:name w:val="Body Text"/>
    <w:basedOn w:val="Normal"/>
    <w:link w:val="BodyTextChar"/>
    <w:qFormat/>
    <w:pPr>
      <w:widowControl w:val="0"/>
      <w:spacing w:after="100" w:line="257" w:lineRule="auto"/>
      <w:ind w:firstLine="400"/>
    </w:pPr>
    <w:rPr>
      <w:rFonts w:ascii="Times New Roman" w:hAnsi="Times New Roman"/>
      <w:kern w:val="2"/>
      <w:sz w:val="26"/>
      <w:szCs w:val="26"/>
      <w14:ligatures w14:val="standardContextual"/>
    </w:rPr>
  </w:style>
  <w:style w:type="character" w:customStyle="1" w:styleId="BodyTextChar1">
    <w:name w:val="Body Text Char1"/>
    <w:basedOn w:val="DefaultParagraphFont"/>
    <w:uiPriority w:val="99"/>
    <w:semiHidden/>
    <w:rPr>
      <w:rFonts w:ascii=".VnTime" w:eastAsia="Times New Roman" w:hAnsi=".VnTime" w:cs="Times New Roman"/>
      <w:kern w:val="0"/>
      <w:sz w:val="28"/>
      <w:szCs w:val="28"/>
      <w14:ligatures w14:val="none"/>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VnTime" w:eastAsia="Times New Roman" w:hAnsi=".VnTime" w:cs="Times New Roman"/>
      <w:kern w:val="0"/>
      <w:sz w:val="28"/>
      <w:szCs w:val="28"/>
      <w14:ligatures w14:val="none"/>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VnTime" w:eastAsia="Times New Roman" w:hAnsi=".VnTime" w:cs="Times New Roman"/>
      <w:kern w:val="0"/>
      <w:sz w:val="28"/>
      <w:szCs w:val="28"/>
      <w14:ligatures w14:val="none"/>
    </w:rPr>
  </w:style>
  <w:style w:type="character" w:customStyle="1" w:styleId="fontstyle01">
    <w:name w:val="fontstyle01"/>
    <w:rPr>
      <w:rFonts w:ascii="TimesNewRomanPS-ItalicMT" w:hAnsi="TimesNewRomanPS-ItalicMT" w:hint="default"/>
      <w:b w:val="0"/>
      <w:bCs w:val="0"/>
      <w:i/>
      <w:iCs/>
      <w:color w:val="000000"/>
      <w:sz w:val="28"/>
      <w:szCs w:val="28"/>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kern w:val="0"/>
      <w:sz w:val="18"/>
      <w:szCs w:val="18"/>
      <w14:ligatures w14:val="none"/>
    </w:rPr>
  </w:style>
  <w:style w:type="character" w:styleId="Hyperlink">
    <w:name w:val="Hyperlink"/>
    <w:basedOn w:val="DefaultParagraphFont"/>
    <w:uiPriority w:val="99"/>
    <w:semiHidden/>
    <w:unhideWhenUse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VnTime" w:eastAsia="Times New Roman" w:hAnsi=".VnTime" w:cs="Times New Roman"/>
      <w:kern w:val="0"/>
      <w:sz w:val="28"/>
      <w:szCs w:val="28"/>
      <w14:ligatures w14:val="none"/>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paragraph" w:styleId="NormalWeb">
    <w:name w:val="Normal (Web)"/>
    <w:aliases w:val="Normal (Web) Char"/>
    <w:basedOn w:val="Normal"/>
    <w:link w:val="NormalWebChar1"/>
    <w:uiPriority w:val="99"/>
    <w:pPr>
      <w:spacing w:before="100" w:beforeAutospacing="1" w:after="100" w:afterAutospacing="1"/>
    </w:pPr>
    <w:rPr>
      <w:rFonts w:ascii="Times New Roman" w:hAnsi="Times New Roman"/>
      <w:color w:val="0000CC"/>
      <w:lang w:val="vi-VN" w:eastAsia="vi-VN"/>
    </w:rPr>
  </w:style>
  <w:style w:type="character" w:customStyle="1" w:styleId="NormalWebChar1">
    <w:name w:val="Normal (Web) Char1"/>
    <w:aliases w:val="Normal (Web) Char Char"/>
    <w:link w:val="NormalWeb"/>
    <w:uiPriority w:val="99"/>
    <w:locked/>
    <w:rPr>
      <w:rFonts w:eastAsia="Times New Roman" w:cs="Times New Roman"/>
      <w:color w:val="0000CC"/>
      <w:kern w:val="0"/>
      <w:sz w:val="28"/>
      <w:szCs w:val="28"/>
      <w:lang w:val="vi-VN" w:eastAsia="vi-VN"/>
      <w14:ligatures w14:val="none"/>
    </w:rPr>
  </w:style>
  <w:style w:type="character" w:customStyle="1" w:styleId="BodyTextChar">
    <w:name w:val="Body Text Char"/>
    <w:basedOn w:val="DefaultParagraphFont"/>
    <w:link w:val="BodyText"/>
    <w:rPr>
      <w:rFonts w:eastAsia="Times New Roman" w:cs="Times New Roman"/>
      <w:sz w:val="26"/>
      <w:szCs w:val="26"/>
    </w:rPr>
  </w:style>
  <w:style w:type="paragraph" w:styleId="BodyText">
    <w:name w:val="Body Text"/>
    <w:basedOn w:val="Normal"/>
    <w:link w:val="BodyTextChar"/>
    <w:qFormat/>
    <w:pPr>
      <w:widowControl w:val="0"/>
      <w:spacing w:after="100" w:line="257" w:lineRule="auto"/>
      <w:ind w:firstLine="400"/>
    </w:pPr>
    <w:rPr>
      <w:rFonts w:ascii="Times New Roman" w:hAnsi="Times New Roman"/>
      <w:kern w:val="2"/>
      <w:sz w:val="26"/>
      <w:szCs w:val="26"/>
      <w14:ligatures w14:val="standardContextual"/>
    </w:rPr>
  </w:style>
  <w:style w:type="character" w:customStyle="1" w:styleId="BodyTextChar1">
    <w:name w:val="Body Text Char1"/>
    <w:basedOn w:val="DefaultParagraphFont"/>
    <w:uiPriority w:val="99"/>
    <w:semiHidden/>
    <w:rPr>
      <w:rFonts w:ascii=".VnTime" w:eastAsia="Times New Roman" w:hAnsi=".VnTime" w:cs="Times New Roman"/>
      <w:kern w:val="0"/>
      <w:sz w:val="28"/>
      <w:szCs w:val="28"/>
      <w14:ligatures w14:val="none"/>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VnTime" w:eastAsia="Times New Roman" w:hAnsi=".VnTime" w:cs="Times New Roman"/>
      <w:kern w:val="0"/>
      <w:sz w:val="28"/>
      <w:szCs w:val="28"/>
      <w14:ligatures w14:val="none"/>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VnTime" w:eastAsia="Times New Roman" w:hAnsi=".VnTime" w:cs="Times New Roman"/>
      <w:kern w:val="0"/>
      <w:sz w:val="28"/>
      <w:szCs w:val="28"/>
      <w14:ligatures w14:val="none"/>
    </w:rPr>
  </w:style>
  <w:style w:type="character" w:customStyle="1" w:styleId="fontstyle01">
    <w:name w:val="fontstyle01"/>
    <w:rPr>
      <w:rFonts w:ascii="TimesNewRomanPS-ItalicMT" w:hAnsi="TimesNewRomanPS-ItalicMT" w:hint="default"/>
      <w:b w:val="0"/>
      <w:bCs w:val="0"/>
      <w:i/>
      <w:iCs/>
      <w:color w:val="000000"/>
      <w:sz w:val="28"/>
      <w:szCs w:val="28"/>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kern w:val="0"/>
      <w:sz w:val="18"/>
      <w:szCs w:val="18"/>
      <w14:ligatures w14:val="none"/>
    </w:rPr>
  </w:style>
  <w:style w:type="character" w:styleId="Hyperlink">
    <w:name w:val="Hyperlink"/>
    <w:basedOn w:val="DefaultParagraphFont"/>
    <w:uiPriority w:val="99"/>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51610">
      <w:bodyDiv w:val="1"/>
      <w:marLeft w:val="0"/>
      <w:marRight w:val="0"/>
      <w:marTop w:val="0"/>
      <w:marBottom w:val="0"/>
      <w:divBdr>
        <w:top w:val="none" w:sz="0" w:space="0" w:color="auto"/>
        <w:left w:val="none" w:sz="0" w:space="0" w:color="auto"/>
        <w:bottom w:val="none" w:sz="0" w:space="0" w:color="auto"/>
        <w:right w:val="none" w:sz="0" w:space="0" w:color="auto"/>
      </w:divBdr>
    </w:div>
    <w:div w:id="488398722">
      <w:bodyDiv w:val="1"/>
      <w:marLeft w:val="0"/>
      <w:marRight w:val="0"/>
      <w:marTop w:val="0"/>
      <w:marBottom w:val="0"/>
      <w:divBdr>
        <w:top w:val="none" w:sz="0" w:space="0" w:color="auto"/>
        <w:left w:val="none" w:sz="0" w:space="0" w:color="auto"/>
        <w:bottom w:val="none" w:sz="0" w:space="0" w:color="auto"/>
        <w:right w:val="none" w:sz="0" w:space="0" w:color="auto"/>
      </w:divBdr>
    </w:div>
    <w:div w:id="630289359">
      <w:bodyDiv w:val="1"/>
      <w:marLeft w:val="0"/>
      <w:marRight w:val="0"/>
      <w:marTop w:val="0"/>
      <w:marBottom w:val="0"/>
      <w:divBdr>
        <w:top w:val="none" w:sz="0" w:space="0" w:color="auto"/>
        <w:left w:val="none" w:sz="0" w:space="0" w:color="auto"/>
        <w:bottom w:val="none" w:sz="0" w:space="0" w:color="auto"/>
        <w:right w:val="none" w:sz="0" w:space="0" w:color="auto"/>
      </w:divBdr>
    </w:div>
    <w:div w:id="715355436">
      <w:bodyDiv w:val="1"/>
      <w:marLeft w:val="0"/>
      <w:marRight w:val="0"/>
      <w:marTop w:val="0"/>
      <w:marBottom w:val="0"/>
      <w:divBdr>
        <w:top w:val="none" w:sz="0" w:space="0" w:color="auto"/>
        <w:left w:val="none" w:sz="0" w:space="0" w:color="auto"/>
        <w:bottom w:val="none" w:sz="0" w:space="0" w:color="auto"/>
        <w:right w:val="none" w:sz="0" w:space="0" w:color="auto"/>
      </w:divBdr>
    </w:div>
    <w:div w:id="1069495148">
      <w:bodyDiv w:val="1"/>
      <w:marLeft w:val="0"/>
      <w:marRight w:val="0"/>
      <w:marTop w:val="0"/>
      <w:marBottom w:val="0"/>
      <w:divBdr>
        <w:top w:val="none" w:sz="0" w:space="0" w:color="auto"/>
        <w:left w:val="none" w:sz="0" w:space="0" w:color="auto"/>
        <w:bottom w:val="none" w:sz="0" w:space="0" w:color="auto"/>
        <w:right w:val="none" w:sz="0" w:space="0" w:color="auto"/>
      </w:divBdr>
    </w:div>
    <w:div w:id="1118792854">
      <w:bodyDiv w:val="1"/>
      <w:marLeft w:val="0"/>
      <w:marRight w:val="0"/>
      <w:marTop w:val="0"/>
      <w:marBottom w:val="0"/>
      <w:divBdr>
        <w:top w:val="none" w:sz="0" w:space="0" w:color="auto"/>
        <w:left w:val="none" w:sz="0" w:space="0" w:color="auto"/>
        <w:bottom w:val="none" w:sz="0" w:space="0" w:color="auto"/>
        <w:right w:val="none" w:sz="0" w:space="0" w:color="auto"/>
      </w:divBdr>
    </w:div>
    <w:div w:id="1119760876">
      <w:bodyDiv w:val="1"/>
      <w:marLeft w:val="0"/>
      <w:marRight w:val="0"/>
      <w:marTop w:val="0"/>
      <w:marBottom w:val="0"/>
      <w:divBdr>
        <w:top w:val="none" w:sz="0" w:space="0" w:color="auto"/>
        <w:left w:val="none" w:sz="0" w:space="0" w:color="auto"/>
        <w:bottom w:val="none" w:sz="0" w:space="0" w:color="auto"/>
        <w:right w:val="none" w:sz="0" w:space="0" w:color="auto"/>
      </w:divBdr>
    </w:div>
    <w:div w:id="1153445486">
      <w:bodyDiv w:val="1"/>
      <w:marLeft w:val="0"/>
      <w:marRight w:val="0"/>
      <w:marTop w:val="0"/>
      <w:marBottom w:val="0"/>
      <w:divBdr>
        <w:top w:val="none" w:sz="0" w:space="0" w:color="auto"/>
        <w:left w:val="none" w:sz="0" w:space="0" w:color="auto"/>
        <w:bottom w:val="none" w:sz="0" w:space="0" w:color="auto"/>
        <w:right w:val="none" w:sz="0" w:space="0" w:color="auto"/>
      </w:divBdr>
    </w:div>
    <w:div w:id="1297835220">
      <w:bodyDiv w:val="1"/>
      <w:marLeft w:val="0"/>
      <w:marRight w:val="0"/>
      <w:marTop w:val="0"/>
      <w:marBottom w:val="0"/>
      <w:divBdr>
        <w:top w:val="none" w:sz="0" w:space="0" w:color="auto"/>
        <w:left w:val="none" w:sz="0" w:space="0" w:color="auto"/>
        <w:bottom w:val="none" w:sz="0" w:space="0" w:color="auto"/>
        <w:right w:val="none" w:sz="0" w:space="0" w:color="auto"/>
      </w:divBdr>
    </w:div>
    <w:div w:id="1360469629">
      <w:bodyDiv w:val="1"/>
      <w:marLeft w:val="0"/>
      <w:marRight w:val="0"/>
      <w:marTop w:val="0"/>
      <w:marBottom w:val="0"/>
      <w:divBdr>
        <w:top w:val="none" w:sz="0" w:space="0" w:color="auto"/>
        <w:left w:val="none" w:sz="0" w:space="0" w:color="auto"/>
        <w:bottom w:val="none" w:sz="0" w:space="0" w:color="auto"/>
        <w:right w:val="none" w:sz="0" w:space="0" w:color="auto"/>
      </w:divBdr>
    </w:div>
    <w:div w:id="1842893157">
      <w:bodyDiv w:val="1"/>
      <w:marLeft w:val="0"/>
      <w:marRight w:val="0"/>
      <w:marTop w:val="0"/>
      <w:marBottom w:val="0"/>
      <w:divBdr>
        <w:top w:val="none" w:sz="0" w:space="0" w:color="auto"/>
        <w:left w:val="none" w:sz="0" w:space="0" w:color="auto"/>
        <w:bottom w:val="none" w:sz="0" w:space="0" w:color="auto"/>
        <w:right w:val="none" w:sz="0" w:space="0" w:color="auto"/>
      </w:divBdr>
    </w:div>
    <w:div w:id="2008508712">
      <w:bodyDiv w:val="1"/>
      <w:marLeft w:val="0"/>
      <w:marRight w:val="0"/>
      <w:marTop w:val="0"/>
      <w:marBottom w:val="0"/>
      <w:divBdr>
        <w:top w:val="none" w:sz="0" w:space="0" w:color="auto"/>
        <w:left w:val="none" w:sz="0" w:space="0" w:color="auto"/>
        <w:bottom w:val="none" w:sz="0" w:space="0" w:color="auto"/>
        <w:right w:val="none" w:sz="0" w:space="0" w:color="auto"/>
      </w:divBdr>
    </w:div>
    <w:div w:id="205003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D1B0092FDC0654A8FA7FDA17DC04488" ma:contentTypeVersion="4" ma:contentTypeDescription="Create a new document." ma:contentTypeScope="" ma:versionID="0b0ee86411ef9e565240e4c24d65773b">
  <xsd:schema xmlns:xsd="http://www.w3.org/2001/XMLSchema" xmlns:xs="http://www.w3.org/2001/XMLSchema" xmlns:p="http://schemas.microsoft.com/office/2006/metadata/properties" xmlns:ns2="d59a7d9b-b8ab-4fd8-8747-a792ee11e21d" targetNamespace="http://schemas.microsoft.com/office/2006/metadata/properties" ma:root="true" ma:fieldsID="82ecbbe65a039288a64e9d8615835c11" ns2:_="">
    <xsd:import namespace="d59a7d9b-b8ab-4fd8-8747-a792ee11e21d"/>
    <xsd:element name="properties">
      <xsd:complexType>
        <xsd:sequence>
          <xsd:element name="documentManagement">
            <xsd:complexType>
              <xsd:all>
                <xsd:element ref="ns2:NoiDung" minOccurs="0"/>
                <xsd:element ref="ns2:NgayBatDau" minOccurs="0"/>
                <xsd:element ref="ns2:NgayKetThuc" minOccurs="0"/>
                <xsd:element ref="ns2:TenVanB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a7d9b-b8ab-4fd8-8747-a792ee11e21d" elementFormDefault="qualified">
    <xsd:import namespace="http://schemas.microsoft.com/office/2006/documentManagement/types"/>
    <xsd:import namespace="http://schemas.microsoft.com/office/infopath/2007/PartnerControls"/>
    <xsd:element name="NoiDung" ma:index="8" nillable="true" ma:displayName="NoiDung" ma:internalName="NoiDung">
      <xsd:simpleType>
        <xsd:restriction base="dms:Note">
          <xsd:maxLength value="255"/>
        </xsd:restriction>
      </xsd:simpleType>
    </xsd:element>
    <xsd:element name="NgayBatDau" ma:index="9" nillable="true" ma:displayName="NgayBatDau" ma:format="DateOnly" ma:internalName="NgayBatDau">
      <xsd:simpleType>
        <xsd:restriction base="dms:DateTime"/>
      </xsd:simpleType>
    </xsd:element>
    <xsd:element name="NgayKetThuc" ma:index="10" nillable="true" ma:displayName="NgayKetThuc" ma:format="DateOnly" ma:internalName="NgayKetThuc">
      <xsd:simpleType>
        <xsd:restriction base="dms:DateTime"/>
      </xsd:simpleType>
    </xsd:element>
    <xsd:element name="TenVanBan" ma:index="11" nillable="true" ma:displayName="TenVanBan" ma:internalName="TenVanB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gayKetThuc xmlns="d59a7d9b-b8ab-4fd8-8747-a792ee11e21d" xsi:nil="true"/>
    <NoiDung xmlns="d59a7d9b-b8ab-4fd8-8747-a792ee11e21d" xsi:nil="true"/>
    <TenVanBan xmlns="d59a7d9b-b8ab-4fd8-8747-a792ee11e21d" xsi:nil="true"/>
    <NgayBatDau xmlns="d59a7d9b-b8ab-4fd8-8747-a792ee11e21d" xsi:nil="true"/>
  </documentManagement>
</p:properties>
</file>

<file path=customXml/itemProps1.xml><?xml version="1.0" encoding="utf-8"?>
<ds:datastoreItem xmlns:ds="http://schemas.openxmlformats.org/officeDocument/2006/customXml" ds:itemID="{EDB64214-58B9-442D-94AA-BFAC81497406}">
  <ds:schemaRefs>
    <ds:schemaRef ds:uri="http://schemas.openxmlformats.org/officeDocument/2006/bibliography"/>
  </ds:schemaRefs>
</ds:datastoreItem>
</file>

<file path=customXml/itemProps2.xml><?xml version="1.0" encoding="utf-8"?>
<ds:datastoreItem xmlns:ds="http://schemas.openxmlformats.org/officeDocument/2006/customXml" ds:itemID="{94FD2C06-58C1-447E-A4DE-9CBB05B7E4A9}"/>
</file>

<file path=customXml/itemProps3.xml><?xml version="1.0" encoding="utf-8"?>
<ds:datastoreItem xmlns:ds="http://schemas.openxmlformats.org/officeDocument/2006/customXml" ds:itemID="{447E732E-2866-4F94-B47C-5B475E5384B0}"/>
</file>

<file path=customXml/itemProps4.xml><?xml version="1.0" encoding="utf-8"?>
<ds:datastoreItem xmlns:ds="http://schemas.openxmlformats.org/officeDocument/2006/customXml" ds:itemID="{B03B5003-EE15-48BA-91CC-E8EF8A237978}"/>
</file>

<file path=docProps/app.xml><?xml version="1.0" encoding="utf-8"?>
<Properties xmlns="http://schemas.openxmlformats.org/officeDocument/2006/extended-properties" xmlns:vt="http://schemas.openxmlformats.org/officeDocument/2006/docPropsVTypes">
  <Template>Normal.dotm</Template>
  <TotalTime>0</TotalTime>
  <Pages>4</Pages>
  <Words>971</Words>
  <Characters>5539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cp:lastPrinted>2025-12-23T04:48:00Z</cp:lastPrinted>
  <dcterms:created xsi:type="dcterms:W3CDTF">2026-05-06T02:15:00Z</dcterms:created>
  <dcterms:modified xsi:type="dcterms:W3CDTF">2026-05-06T02:15:00Z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0x010100ED1B0092FDC0654A8FA7FDA17DC04488</vt:lpwstr>
  </property>
</Properties>
</file>