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000" w:firstRow="0" w:lastRow="0" w:firstColumn="0" w:lastColumn="0" w:noHBand="0" w:noVBand="0"/>
      </w:tblPr>
      <w:tblGrid>
        <w:gridCol w:w="3283"/>
        <w:gridCol w:w="6073"/>
      </w:tblGrid>
      <w:tr w:rsidR="00800517" w:rsidRPr="00B55898" w:rsidTr="008C222F">
        <w:trPr>
          <w:trHeight w:val="709"/>
        </w:trPr>
        <w:tc>
          <w:tcPr>
            <w:tcW w:w="3283" w:type="dxa"/>
          </w:tcPr>
          <w:p w:rsidR="00800517" w:rsidRPr="00B55898" w:rsidRDefault="00800517" w:rsidP="008C222F">
            <w:pPr>
              <w:jc w:val="center"/>
              <w:rPr>
                <w:rFonts w:ascii="Times New Roman" w:hAnsi="Times New Roman"/>
                <w:b/>
                <w:sz w:val="26"/>
                <w:lang w:val="nl-NL"/>
              </w:rPr>
            </w:pPr>
            <w:r w:rsidRPr="00B55898">
              <w:rPr>
                <w:rFonts w:ascii="Times New Roman" w:hAnsi="Times New Roman"/>
                <w:b/>
                <w:sz w:val="26"/>
                <w:lang w:val="nl-NL"/>
              </w:rPr>
              <w:t>ỦY BAN NHÂN DÂN</w:t>
            </w:r>
          </w:p>
          <w:p w:rsidR="00800517" w:rsidRPr="00B55898" w:rsidRDefault="000C66B2" w:rsidP="008C222F">
            <w:pPr>
              <w:jc w:val="center"/>
              <w:rPr>
                <w:rFonts w:ascii="Times New Roman" w:hAnsi="Times New Roman"/>
                <w:b/>
                <w:sz w:val="26"/>
                <w:lang w:val="en-GB"/>
              </w:rPr>
            </w:pPr>
            <w:r>
              <w:rPr>
                <w:rFonts w:ascii="Times New Roman" w:hAnsi="Times New Roman"/>
                <w:b/>
                <w:noProof/>
                <w:sz w:val="26"/>
                <w:lang w:val="vi-VN" w:eastAsia="vi-VN"/>
              </w:rPr>
              <w:pict>
                <v:line id="Straight Connector 17" o:spid="_x0000_s1026" style="position:absolute;left:0;text-align:left;z-index:251661312;visibility:visible" from="50.55pt,15.25pt" to="99.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S6HgIAADc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"/>
              </w:pict>
            </w:r>
            <w:r w:rsidR="00800517" w:rsidRPr="00B55898">
              <w:rPr>
                <w:rFonts w:ascii="Times New Roman" w:hAnsi="Times New Roman"/>
                <w:b/>
                <w:sz w:val="26"/>
                <w:lang w:val="en-GB"/>
              </w:rPr>
              <w:t>TỈNH THANH HÓA</w:t>
            </w:r>
          </w:p>
        </w:tc>
        <w:tc>
          <w:tcPr>
            <w:tcW w:w="6073" w:type="dxa"/>
          </w:tcPr>
          <w:p w:rsidR="00800517" w:rsidRPr="00B55898" w:rsidRDefault="00800517" w:rsidP="008C222F">
            <w:pPr>
              <w:jc w:val="center"/>
              <w:rPr>
                <w:rFonts w:ascii="Times New Roman" w:hAnsi="Times New Roman"/>
                <w:b/>
                <w:bCs/>
                <w:sz w:val="26"/>
                <w:lang w:val="en-GB"/>
              </w:rPr>
            </w:pPr>
            <w:r w:rsidRPr="00B55898">
              <w:rPr>
                <w:rFonts w:ascii="Times New Roman" w:hAnsi="Times New Roman"/>
                <w:b/>
                <w:bCs/>
                <w:sz w:val="26"/>
                <w:lang w:val="en-GB"/>
              </w:rPr>
              <w:t xml:space="preserve">CỘNG HÒA XÃ HỘI CHỦ NGHĨA VIỆT </w:t>
            </w:r>
            <w:smartTag w:uri="urn:schemas-microsoft-com:office:smarttags" w:element="country-region">
              <w:smartTag w:uri="urn:schemas-microsoft-com:office:smarttags" w:element="place">
                <w:r w:rsidRPr="00B55898">
                  <w:rPr>
                    <w:rFonts w:ascii="Times New Roman" w:hAnsi="Times New Roman"/>
                    <w:b/>
                    <w:bCs/>
                    <w:sz w:val="26"/>
                    <w:lang w:val="en-GB"/>
                  </w:rPr>
                  <w:t>NAM</w:t>
                </w:r>
              </w:smartTag>
            </w:smartTag>
          </w:p>
          <w:p w:rsidR="00800517" w:rsidRPr="00B55898" w:rsidRDefault="000C66B2" w:rsidP="008C222F">
            <w:pPr>
              <w:jc w:val="center"/>
              <w:rPr>
                <w:rFonts w:ascii="Times New Roman" w:hAnsi="Times New Roman"/>
                <w:b/>
                <w:bCs/>
                <w:szCs w:val="28"/>
                <w:lang w:val="en-GB"/>
              </w:rPr>
            </w:pPr>
            <w:r>
              <w:rPr>
                <w:rFonts w:ascii="Times New Roman" w:hAnsi="Times New Roman"/>
                <w:b/>
                <w:bCs/>
                <w:noProof/>
                <w:szCs w:val="28"/>
                <w:lang w:val="vi-VN" w:eastAsia="vi-VN"/>
              </w:rPr>
              <w:pict>
                <v:line id="Straight Connector 16" o:spid="_x0000_s1028" style="position:absolute;left:0;text-align:left;z-index:251660288;visibility:visible" from="59.05pt,17.5pt" to="234.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0ZNHA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"/>
              </w:pict>
            </w:r>
            <w:r w:rsidR="00800517" w:rsidRPr="00B55898">
              <w:rPr>
                <w:rFonts w:ascii="Times New Roman" w:hAnsi="Times New Roman"/>
                <w:b/>
                <w:bCs/>
                <w:szCs w:val="28"/>
                <w:lang w:val="en-GB"/>
              </w:rPr>
              <w:t>Độc lập - Tự do - Hạnh phúc</w:t>
            </w:r>
          </w:p>
        </w:tc>
      </w:tr>
      <w:tr w:rsidR="004325BD" w:rsidRPr="004325BD" w:rsidTr="008C222F">
        <w:trPr>
          <w:trHeight w:val="418"/>
        </w:trPr>
        <w:tc>
          <w:tcPr>
            <w:tcW w:w="3283" w:type="dxa"/>
            <w:vAlign w:val="center"/>
          </w:tcPr>
          <w:p w:rsidR="00800517" w:rsidRPr="004325BD" w:rsidRDefault="00800517" w:rsidP="005751E4">
            <w:pPr>
              <w:keepNext/>
              <w:jc w:val="center"/>
              <w:outlineLvl w:val="0"/>
              <w:rPr>
                <w:rFonts w:ascii="Times New Roman" w:hAnsi="Times New Roman"/>
                <w:sz w:val="26"/>
                <w:szCs w:val="26"/>
              </w:rPr>
            </w:pPr>
            <w:r w:rsidRPr="004325BD">
              <w:rPr>
                <w:rFonts w:ascii="Times New Roman" w:hAnsi="Times New Roman"/>
                <w:sz w:val="26"/>
                <w:szCs w:val="26"/>
              </w:rPr>
              <w:t xml:space="preserve">Số: </w:t>
            </w:r>
            <w:r w:rsidR="005751E4" w:rsidRPr="004325BD">
              <w:rPr>
                <w:rFonts w:ascii="Times New Roman" w:hAnsi="Times New Roman"/>
                <w:sz w:val="26"/>
                <w:szCs w:val="26"/>
              </w:rPr>
              <w:t>04</w:t>
            </w:r>
            <w:r w:rsidRPr="004325BD">
              <w:rPr>
                <w:rFonts w:ascii="Times New Roman" w:hAnsi="Times New Roman"/>
                <w:sz w:val="26"/>
                <w:szCs w:val="26"/>
              </w:rPr>
              <w:t>/CT-UBND</w:t>
            </w:r>
          </w:p>
        </w:tc>
        <w:tc>
          <w:tcPr>
            <w:tcW w:w="6073" w:type="dxa"/>
            <w:vAlign w:val="center"/>
          </w:tcPr>
          <w:p w:rsidR="00800517" w:rsidRPr="004325BD" w:rsidRDefault="00800517" w:rsidP="00824A76">
            <w:pPr>
              <w:jc w:val="center"/>
              <w:rPr>
                <w:rFonts w:ascii="Times New Roman" w:hAnsi="Times New Roman"/>
                <w:i/>
                <w:iCs/>
                <w:sz w:val="26"/>
                <w:szCs w:val="26"/>
                <w:lang w:val="en-GB"/>
              </w:rPr>
            </w:pPr>
            <w:r w:rsidRPr="004325BD">
              <w:rPr>
                <w:rFonts w:ascii="Times New Roman" w:hAnsi="Times New Roman"/>
                <w:i/>
                <w:iCs/>
                <w:sz w:val="26"/>
                <w:szCs w:val="26"/>
                <w:lang w:val="en-GB"/>
              </w:rPr>
              <w:t xml:space="preserve">Thanh Hóa, ngày </w:t>
            </w:r>
            <w:r w:rsidR="00824A76" w:rsidRPr="004325BD">
              <w:rPr>
                <w:rFonts w:ascii="Times New Roman" w:hAnsi="Times New Roman"/>
                <w:i/>
                <w:iCs/>
                <w:sz w:val="26"/>
                <w:szCs w:val="26"/>
                <w:lang w:val="en-GB"/>
              </w:rPr>
              <w:t>21</w:t>
            </w:r>
            <w:r w:rsidRPr="004325BD">
              <w:rPr>
                <w:rFonts w:ascii="Times New Roman" w:hAnsi="Times New Roman"/>
                <w:i/>
                <w:iCs/>
                <w:sz w:val="26"/>
                <w:szCs w:val="26"/>
                <w:lang w:val="en-GB"/>
              </w:rPr>
              <w:t xml:space="preserve"> tháng 01 năm 2021</w:t>
            </w:r>
          </w:p>
        </w:tc>
      </w:tr>
    </w:tbl>
    <w:p w:rsidR="00800517" w:rsidRPr="00B55898" w:rsidRDefault="00800517" w:rsidP="00800517">
      <w:pPr>
        <w:jc w:val="center"/>
        <w:rPr>
          <w:rFonts w:ascii="Times New Roman" w:hAnsi="Times New Roman"/>
          <w:b/>
          <w:bCs/>
          <w:sz w:val="34"/>
          <w:szCs w:val="28"/>
          <w:lang w:val="nl-NL"/>
        </w:rPr>
      </w:pPr>
    </w:p>
    <w:p w:rsidR="00EA760B" w:rsidRPr="00B55898" w:rsidRDefault="00EA760B" w:rsidP="00800517">
      <w:pPr>
        <w:jc w:val="center"/>
        <w:rPr>
          <w:rFonts w:ascii="Times New Roman" w:hAnsi="Times New Roman"/>
          <w:b/>
          <w:bCs/>
          <w:szCs w:val="28"/>
          <w:lang w:val="nl-NL"/>
        </w:rPr>
      </w:pPr>
      <w:r w:rsidRPr="00B55898">
        <w:rPr>
          <w:rFonts w:ascii="Times New Roman" w:hAnsi="Times New Roman"/>
          <w:b/>
          <w:bCs/>
          <w:szCs w:val="28"/>
          <w:lang w:val="nl-NL"/>
        </w:rPr>
        <w:t>C</w:t>
      </w:r>
      <w:r w:rsidR="00E91D6A" w:rsidRPr="00B55898">
        <w:rPr>
          <w:rFonts w:ascii="Times New Roman" w:hAnsi="Times New Roman"/>
          <w:b/>
          <w:bCs/>
          <w:szCs w:val="28"/>
          <w:lang w:val="nl-NL"/>
        </w:rPr>
        <w:t>HỈ</w:t>
      </w:r>
      <w:r w:rsidR="004325BD">
        <w:rPr>
          <w:rFonts w:ascii="Times New Roman" w:hAnsi="Times New Roman"/>
          <w:b/>
          <w:bCs/>
          <w:szCs w:val="28"/>
          <w:lang w:val="nl-NL"/>
        </w:rPr>
        <w:t xml:space="preserve"> </w:t>
      </w:r>
      <w:bookmarkStart w:id="0" w:name="_GoBack"/>
      <w:bookmarkEnd w:id="0"/>
      <w:r w:rsidR="00E91D6A" w:rsidRPr="00B55898">
        <w:rPr>
          <w:rFonts w:ascii="Times New Roman" w:hAnsi="Times New Roman"/>
          <w:b/>
          <w:bCs/>
          <w:szCs w:val="28"/>
          <w:lang w:val="nl-NL"/>
        </w:rPr>
        <w:t>THỊ</w:t>
      </w:r>
    </w:p>
    <w:p w:rsidR="00E91D6A" w:rsidRPr="00B55898" w:rsidRDefault="00EA760B" w:rsidP="00800517">
      <w:pPr>
        <w:jc w:val="center"/>
        <w:rPr>
          <w:rFonts w:ascii="Times New Roman" w:hAnsi="Times New Roman"/>
          <w:b/>
          <w:bCs/>
          <w:szCs w:val="28"/>
          <w:lang w:val="nl-NL"/>
        </w:rPr>
      </w:pPr>
      <w:r w:rsidRPr="00B55898">
        <w:rPr>
          <w:rFonts w:ascii="Times New Roman" w:hAnsi="Times New Roman"/>
          <w:b/>
          <w:bCs/>
          <w:szCs w:val="28"/>
          <w:lang w:val="nl-NL"/>
        </w:rPr>
        <w:t>V</w:t>
      </w:r>
      <w:r w:rsidR="00E91D6A" w:rsidRPr="00B55898">
        <w:rPr>
          <w:rFonts w:ascii="Times New Roman" w:hAnsi="Times New Roman"/>
          <w:b/>
          <w:bCs/>
          <w:szCs w:val="28"/>
          <w:lang w:val="nl-NL"/>
        </w:rPr>
        <w:t>ề</w:t>
      </w:r>
      <w:r w:rsidRPr="00B55898">
        <w:rPr>
          <w:rFonts w:ascii="Times New Roman" w:hAnsi="Times New Roman"/>
          <w:b/>
          <w:bCs/>
          <w:szCs w:val="28"/>
          <w:lang w:val="nl-NL"/>
        </w:rPr>
        <w:t xml:space="preserve"> t</w:t>
      </w:r>
      <w:r w:rsidR="00E91D6A" w:rsidRPr="00B55898">
        <w:rPr>
          <w:rFonts w:ascii="Times New Roman" w:hAnsi="Times New Roman"/>
          <w:b/>
          <w:bCs/>
          <w:szCs w:val="28"/>
          <w:lang w:val="nl-NL"/>
        </w:rPr>
        <w:t>ổ</w:t>
      </w:r>
      <w:r w:rsidRPr="00B55898">
        <w:rPr>
          <w:rFonts w:ascii="Times New Roman" w:hAnsi="Times New Roman"/>
          <w:b/>
          <w:bCs/>
          <w:szCs w:val="28"/>
          <w:lang w:val="nl-NL"/>
        </w:rPr>
        <w:t xml:space="preserve"> ch</w:t>
      </w:r>
      <w:r w:rsidR="00E91D6A" w:rsidRPr="00B55898">
        <w:rPr>
          <w:rFonts w:ascii="Times New Roman" w:hAnsi="Times New Roman"/>
          <w:b/>
          <w:bCs/>
          <w:szCs w:val="28"/>
          <w:lang w:val="nl-NL"/>
        </w:rPr>
        <w:t>ứ</w:t>
      </w:r>
      <w:r w:rsidRPr="00B55898">
        <w:rPr>
          <w:rFonts w:ascii="Times New Roman" w:hAnsi="Times New Roman"/>
          <w:b/>
          <w:bCs/>
          <w:szCs w:val="28"/>
          <w:lang w:val="nl-NL"/>
        </w:rPr>
        <w:t xml:space="preserve">c </w:t>
      </w:r>
      <w:r w:rsidR="00E91D6A" w:rsidRPr="00B55898">
        <w:rPr>
          <w:rFonts w:ascii="Times New Roman" w:hAnsi="Times New Roman"/>
          <w:b/>
          <w:bCs/>
          <w:szCs w:val="28"/>
          <w:lang w:val="nl-NL"/>
        </w:rPr>
        <w:t xml:space="preserve">cuộc </w:t>
      </w:r>
      <w:r w:rsidRPr="00B55898">
        <w:rPr>
          <w:rFonts w:ascii="Times New Roman" w:hAnsi="Times New Roman"/>
          <w:b/>
          <w:bCs/>
          <w:szCs w:val="28"/>
          <w:lang w:val="nl-NL"/>
        </w:rPr>
        <w:t>b</w:t>
      </w:r>
      <w:r w:rsidR="00E91D6A" w:rsidRPr="00B55898">
        <w:rPr>
          <w:rFonts w:ascii="Times New Roman" w:hAnsi="Times New Roman"/>
          <w:b/>
          <w:bCs/>
          <w:szCs w:val="28"/>
          <w:lang w:val="nl-NL"/>
        </w:rPr>
        <w:t>ầ</w:t>
      </w:r>
      <w:r w:rsidRPr="00B55898">
        <w:rPr>
          <w:rFonts w:ascii="Times New Roman" w:hAnsi="Times New Roman"/>
          <w:b/>
          <w:bCs/>
          <w:szCs w:val="28"/>
          <w:lang w:val="nl-NL"/>
        </w:rPr>
        <w:t>u c</w:t>
      </w:r>
      <w:r w:rsidR="00E91D6A" w:rsidRPr="00B55898">
        <w:rPr>
          <w:rFonts w:ascii="Times New Roman" w:hAnsi="Times New Roman"/>
          <w:b/>
          <w:bCs/>
          <w:szCs w:val="28"/>
          <w:lang w:val="nl-NL"/>
        </w:rPr>
        <w:t>ửđạ</w:t>
      </w:r>
      <w:r w:rsidRPr="00B55898">
        <w:rPr>
          <w:rFonts w:ascii="Times New Roman" w:hAnsi="Times New Roman"/>
          <w:b/>
          <w:bCs/>
          <w:szCs w:val="28"/>
          <w:lang w:val="nl-NL"/>
        </w:rPr>
        <w:t>i bi</w:t>
      </w:r>
      <w:r w:rsidR="00E91D6A" w:rsidRPr="00B55898">
        <w:rPr>
          <w:rFonts w:ascii="Times New Roman" w:hAnsi="Times New Roman"/>
          <w:b/>
          <w:bCs/>
          <w:szCs w:val="28"/>
          <w:lang w:val="nl-NL"/>
        </w:rPr>
        <w:t>ể</w:t>
      </w:r>
      <w:r w:rsidRPr="00B55898">
        <w:rPr>
          <w:rFonts w:ascii="Times New Roman" w:hAnsi="Times New Roman"/>
          <w:b/>
          <w:bCs/>
          <w:szCs w:val="28"/>
          <w:lang w:val="nl-NL"/>
        </w:rPr>
        <w:t>u Qu</w:t>
      </w:r>
      <w:r w:rsidR="00E91D6A" w:rsidRPr="00B55898">
        <w:rPr>
          <w:rFonts w:ascii="Times New Roman" w:hAnsi="Times New Roman"/>
          <w:b/>
          <w:bCs/>
          <w:szCs w:val="28"/>
          <w:lang w:val="nl-NL"/>
        </w:rPr>
        <w:t>ố</w:t>
      </w:r>
      <w:r w:rsidRPr="00B55898">
        <w:rPr>
          <w:rFonts w:ascii="Times New Roman" w:hAnsi="Times New Roman"/>
          <w:b/>
          <w:bCs/>
          <w:szCs w:val="28"/>
          <w:lang w:val="nl-NL"/>
        </w:rPr>
        <w:t>c h</w:t>
      </w:r>
      <w:r w:rsidR="00E91D6A" w:rsidRPr="00B55898">
        <w:rPr>
          <w:rFonts w:ascii="Times New Roman" w:hAnsi="Times New Roman"/>
          <w:b/>
          <w:bCs/>
          <w:szCs w:val="28"/>
          <w:lang w:val="nl-NL"/>
        </w:rPr>
        <w:t>ộ</w:t>
      </w:r>
      <w:r w:rsidRPr="00B55898">
        <w:rPr>
          <w:rFonts w:ascii="Times New Roman" w:hAnsi="Times New Roman"/>
          <w:b/>
          <w:bCs/>
          <w:szCs w:val="28"/>
          <w:lang w:val="nl-NL"/>
        </w:rPr>
        <w:t>i kh</w:t>
      </w:r>
      <w:r w:rsidR="00800517" w:rsidRPr="00B55898">
        <w:rPr>
          <w:rFonts w:ascii="Times New Roman" w:hAnsi="Times New Roman"/>
          <w:b/>
          <w:bCs/>
          <w:szCs w:val="28"/>
          <w:lang w:val="nl-NL"/>
        </w:rPr>
        <w:t>óa</w:t>
      </w:r>
      <w:r w:rsidR="00C44613" w:rsidRPr="00B55898">
        <w:rPr>
          <w:rFonts w:ascii="Times New Roman" w:hAnsi="Times New Roman"/>
          <w:b/>
          <w:bCs/>
          <w:szCs w:val="28"/>
          <w:lang w:val="nl-NL"/>
        </w:rPr>
        <w:t>XV</w:t>
      </w:r>
    </w:p>
    <w:p w:rsidR="00EA760B" w:rsidRPr="00B55898" w:rsidRDefault="00B4449D" w:rsidP="00800517">
      <w:pPr>
        <w:jc w:val="center"/>
        <w:rPr>
          <w:rFonts w:ascii="Times New Roman" w:hAnsi="Times New Roman"/>
          <w:b/>
          <w:bCs/>
          <w:szCs w:val="28"/>
          <w:lang w:val="nl-NL"/>
        </w:rPr>
      </w:pPr>
      <w:r w:rsidRPr="00B55898">
        <w:rPr>
          <w:rFonts w:ascii="Times New Roman" w:hAnsi="Times New Roman"/>
          <w:b/>
          <w:bCs/>
          <w:szCs w:val="28"/>
          <w:lang w:val="nl-NL"/>
        </w:rPr>
        <w:t>v</w:t>
      </w:r>
      <w:r w:rsidR="00E91D6A" w:rsidRPr="00B55898">
        <w:rPr>
          <w:rFonts w:ascii="Times New Roman" w:hAnsi="Times New Roman"/>
          <w:b/>
          <w:bCs/>
          <w:szCs w:val="28"/>
          <w:lang w:val="nl-NL"/>
        </w:rPr>
        <w:t>à đạ</w:t>
      </w:r>
      <w:r w:rsidR="00EA760B" w:rsidRPr="00B55898">
        <w:rPr>
          <w:rFonts w:ascii="Times New Roman" w:hAnsi="Times New Roman"/>
          <w:b/>
          <w:bCs/>
          <w:szCs w:val="28"/>
          <w:lang w:val="nl-NL"/>
        </w:rPr>
        <w:t>i bi</w:t>
      </w:r>
      <w:r w:rsidR="00E91D6A" w:rsidRPr="00B55898">
        <w:rPr>
          <w:rFonts w:ascii="Times New Roman" w:hAnsi="Times New Roman"/>
          <w:b/>
          <w:bCs/>
          <w:szCs w:val="28"/>
          <w:lang w:val="nl-NL"/>
        </w:rPr>
        <w:t>ể</w:t>
      </w:r>
      <w:r w:rsidR="00EA760B" w:rsidRPr="00B55898">
        <w:rPr>
          <w:rFonts w:ascii="Times New Roman" w:hAnsi="Times New Roman"/>
          <w:b/>
          <w:bCs/>
          <w:szCs w:val="28"/>
          <w:lang w:val="nl-NL"/>
        </w:rPr>
        <w:t>u H</w:t>
      </w:r>
      <w:r w:rsidR="00E91D6A" w:rsidRPr="00B55898">
        <w:rPr>
          <w:rFonts w:ascii="Times New Roman" w:hAnsi="Times New Roman"/>
          <w:b/>
          <w:bCs/>
          <w:szCs w:val="28"/>
          <w:lang w:val="nl-NL"/>
        </w:rPr>
        <w:t>ộ</w:t>
      </w:r>
      <w:r w:rsidR="00EA760B" w:rsidRPr="00B55898">
        <w:rPr>
          <w:rFonts w:ascii="Times New Roman" w:hAnsi="Times New Roman"/>
          <w:b/>
          <w:bCs/>
          <w:szCs w:val="28"/>
          <w:lang w:val="nl-NL"/>
        </w:rPr>
        <w:t xml:space="preserve">i </w:t>
      </w:r>
      <w:r w:rsidR="00E91D6A" w:rsidRPr="00B55898">
        <w:rPr>
          <w:rFonts w:ascii="Times New Roman" w:hAnsi="Times New Roman"/>
          <w:b/>
          <w:bCs/>
          <w:szCs w:val="28"/>
          <w:lang w:val="nl-NL"/>
        </w:rPr>
        <w:t>đồ</w:t>
      </w:r>
      <w:r w:rsidR="00EA760B" w:rsidRPr="00B55898">
        <w:rPr>
          <w:rFonts w:ascii="Times New Roman" w:hAnsi="Times New Roman"/>
          <w:b/>
          <w:bCs/>
          <w:szCs w:val="28"/>
          <w:lang w:val="nl-NL"/>
        </w:rPr>
        <w:t>ng nh</w:t>
      </w:r>
      <w:r w:rsidR="00E91D6A" w:rsidRPr="00B55898">
        <w:rPr>
          <w:rFonts w:ascii="Times New Roman" w:hAnsi="Times New Roman"/>
          <w:b/>
          <w:bCs/>
          <w:szCs w:val="28"/>
          <w:lang w:val="nl-NL"/>
        </w:rPr>
        <w:t>â</w:t>
      </w:r>
      <w:r w:rsidR="00EA760B" w:rsidRPr="00B55898">
        <w:rPr>
          <w:rFonts w:ascii="Times New Roman" w:hAnsi="Times New Roman"/>
          <w:b/>
          <w:bCs/>
          <w:szCs w:val="28"/>
          <w:lang w:val="nl-NL"/>
        </w:rPr>
        <w:t>n d</w:t>
      </w:r>
      <w:r w:rsidR="00E91D6A" w:rsidRPr="00B55898">
        <w:rPr>
          <w:rFonts w:ascii="Times New Roman" w:hAnsi="Times New Roman"/>
          <w:b/>
          <w:bCs/>
          <w:szCs w:val="28"/>
          <w:lang w:val="nl-NL"/>
        </w:rPr>
        <w:t>â</w:t>
      </w:r>
      <w:r w:rsidR="00EA760B" w:rsidRPr="00B55898">
        <w:rPr>
          <w:rFonts w:ascii="Times New Roman" w:hAnsi="Times New Roman"/>
          <w:b/>
          <w:bCs/>
          <w:szCs w:val="28"/>
          <w:lang w:val="nl-NL"/>
        </w:rPr>
        <w:t>n c</w:t>
      </w:r>
      <w:r w:rsidR="00E91D6A" w:rsidRPr="00B55898">
        <w:rPr>
          <w:rFonts w:ascii="Times New Roman" w:hAnsi="Times New Roman"/>
          <w:b/>
          <w:bCs/>
          <w:szCs w:val="28"/>
          <w:lang w:val="nl-NL"/>
        </w:rPr>
        <w:t>á</w:t>
      </w:r>
      <w:r w:rsidR="00EA760B" w:rsidRPr="00B55898">
        <w:rPr>
          <w:rFonts w:ascii="Times New Roman" w:hAnsi="Times New Roman"/>
          <w:b/>
          <w:bCs/>
          <w:szCs w:val="28"/>
          <w:lang w:val="nl-NL"/>
        </w:rPr>
        <w:t>c c</w:t>
      </w:r>
      <w:r w:rsidR="00E91D6A" w:rsidRPr="00B55898">
        <w:rPr>
          <w:rFonts w:ascii="Times New Roman" w:hAnsi="Times New Roman"/>
          <w:b/>
          <w:bCs/>
          <w:szCs w:val="28"/>
          <w:lang w:val="nl-NL"/>
        </w:rPr>
        <w:t>ấ</w:t>
      </w:r>
      <w:r w:rsidR="00EA760B" w:rsidRPr="00B55898">
        <w:rPr>
          <w:rFonts w:ascii="Times New Roman" w:hAnsi="Times New Roman"/>
          <w:b/>
          <w:bCs/>
          <w:szCs w:val="28"/>
          <w:lang w:val="nl-NL"/>
        </w:rPr>
        <w:t>pnhi</w:t>
      </w:r>
      <w:r w:rsidR="00E91D6A" w:rsidRPr="00B55898">
        <w:rPr>
          <w:rFonts w:ascii="Times New Roman" w:hAnsi="Times New Roman"/>
          <w:b/>
          <w:bCs/>
          <w:szCs w:val="28"/>
          <w:lang w:val="nl-NL"/>
        </w:rPr>
        <w:t>ệ</w:t>
      </w:r>
      <w:r w:rsidR="00EA760B" w:rsidRPr="00B55898">
        <w:rPr>
          <w:rFonts w:ascii="Times New Roman" w:hAnsi="Times New Roman"/>
          <w:b/>
          <w:bCs/>
          <w:szCs w:val="28"/>
          <w:lang w:val="nl-NL"/>
        </w:rPr>
        <w:t>m k</w:t>
      </w:r>
      <w:r w:rsidR="00E91D6A" w:rsidRPr="00B55898">
        <w:rPr>
          <w:rFonts w:ascii="Times New Roman" w:hAnsi="Times New Roman"/>
          <w:b/>
          <w:bCs/>
          <w:szCs w:val="28"/>
          <w:lang w:val="nl-NL"/>
        </w:rPr>
        <w:t>ỳ</w:t>
      </w:r>
      <w:r w:rsidR="00515B4B" w:rsidRPr="00B55898">
        <w:rPr>
          <w:rFonts w:ascii="Times New Roman" w:hAnsi="Times New Roman"/>
          <w:b/>
          <w:bCs/>
          <w:szCs w:val="28"/>
          <w:lang w:val="nl-NL"/>
        </w:rPr>
        <w:t>2021</w:t>
      </w:r>
      <w:r w:rsidR="00194C76" w:rsidRPr="00B55898">
        <w:rPr>
          <w:rFonts w:ascii="Times New Roman" w:hAnsi="Times New Roman"/>
          <w:b/>
          <w:bCs/>
          <w:szCs w:val="28"/>
          <w:lang w:val="nl-NL"/>
        </w:rPr>
        <w:t>-</w:t>
      </w:r>
      <w:r w:rsidR="00515B4B" w:rsidRPr="00B55898">
        <w:rPr>
          <w:rFonts w:ascii="Times New Roman" w:hAnsi="Times New Roman"/>
          <w:b/>
          <w:bCs/>
          <w:szCs w:val="28"/>
          <w:lang w:val="nl-NL"/>
        </w:rPr>
        <w:t>2026</w:t>
      </w:r>
    </w:p>
    <w:p w:rsidR="00912425" w:rsidRPr="00B55898" w:rsidRDefault="000C66B2" w:rsidP="00912425">
      <w:pPr>
        <w:spacing w:after="120"/>
        <w:ind w:firstLine="720"/>
        <w:jc w:val="both"/>
        <w:rPr>
          <w:rFonts w:ascii="Times New Roman" w:hAnsi="Times New Roman"/>
          <w:sz w:val="20"/>
          <w:szCs w:val="20"/>
          <w:lang w:val="nl-NL"/>
        </w:rPr>
      </w:pPr>
      <w:r>
        <w:rPr>
          <w:rFonts w:ascii="Times New Roman" w:hAnsi="Times New Roman"/>
          <w:noProof/>
          <w:spacing w:val="5"/>
          <w:lang w:val="vi-VN" w:eastAsia="vi-VN"/>
        </w:rPr>
        <w:pict>
          <v:line id="Line 15" o:spid="_x0000_s1027" style="position:absolute;left:0;text-align:left;z-index:251658240;visibility:visible" from="156.7pt,1.5pt" to="298.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xx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"/>
        </w:pict>
      </w:r>
    </w:p>
    <w:p w:rsidR="00912425" w:rsidRPr="00B55898" w:rsidRDefault="00912425" w:rsidP="00912425">
      <w:pPr>
        <w:spacing w:after="120"/>
        <w:ind w:firstLine="720"/>
        <w:jc w:val="both"/>
        <w:rPr>
          <w:rFonts w:ascii="Times New Roman" w:hAnsi="Times New Roman"/>
          <w:sz w:val="20"/>
          <w:szCs w:val="20"/>
          <w:lang w:val="nl-NL"/>
        </w:rPr>
      </w:pPr>
    </w:p>
    <w:p w:rsidR="00912425" w:rsidRPr="00B55898" w:rsidRDefault="001C1A2E" w:rsidP="006A4B47">
      <w:pPr>
        <w:spacing w:before="120" w:line="259" w:lineRule="auto"/>
        <w:ind w:firstLine="720"/>
        <w:jc w:val="both"/>
        <w:rPr>
          <w:rFonts w:ascii="Times New Roman" w:hAnsi="Times New Roman"/>
          <w:szCs w:val="28"/>
          <w:lang w:val="nl-NL"/>
        </w:rPr>
      </w:pPr>
      <w:r w:rsidRPr="00B55898">
        <w:rPr>
          <w:rFonts w:ascii="Times New Roman" w:hAnsi="Times New Roman"/>
          <w:szCs w:val="28"/>
          <w:lang w:val="nl-NL"/>
        </w:rPr>
        <w:t xml:space="preserve">Thực hiện Chỉ thị số 45-CT/TW ngày 20/6/2020 của Bộ Chính trị </w:t>
      </w:r>
      <w:r w:rsidR="00187F09" w:rsidRPr="00B55898">
        <w:rPr>
          <w:rFonts w:ascii="Times New Roman" w:hAnsi="Times New Roman"/>
          <w:szCs w:val="28"/>
          <w:lang w:val="nl-NL"/>
        </w:rPr>
        <w:t xml:space="preserve">về lãnh đạo cuộc bầu cử đại biểu Quốc hội khóa XV và bầu cử đại biểu </w:t>
      </w:r>
      <w:r w:rsidR="00187F09" w:rsidRPr="00B55898">
        <w:rPr>
          <w:rFonts w:ascii="Times New Roman" w:hAnsi="Times New Roman"/>
          <w:szCs w:val="28"/>
          <w:lang w:val="vi-VN"/>
        </w:rPr>
        <w:t xml:space="preserve">Hội đồng nhân dân các cấp nhiệm kỳ 2021 </w:t>
      </w:r>
      <w:r w:rsidR="00187F09" w:rsidRPr="00B55898">
        <w:rPr>
          <w:rFonts w:ascii="Times New Roman" w:hAnsi="Times New Roman"/>
          <w:szCs w:val="28"/>
          <w:lang w:val="nl-NL"/>
        </w:rPr>
        <w:t>-</w:t>
      </w:r>
      <w:r w:rsidR="00187F09" w:rsidRPr="00B55898">
        <w:rPr>
          <w:rFonts w:ascii="Times New Roman" w:hAnsi="Times New Roman"/>
          <w:szCs w:val="28"/>
          <w:lang w:val="vi-VN"/>
        </w:rPr>
        <w:t xml:space="preserve"> 2026</w:t>
      </w:r>
      <w:r w:rsidR="00187F09" w:rsidRPr="00B55898">
        <w:rPr>
          <w:rFonts w:ascii="Times New Roman" w:hAnsi="Times New Roman"/>
          <w:szCs w:val="28"/>
          <w:lang w:val="nl-NL"/>
        </w:rPr>
        <w:t xml:space="preserve">; </w:t>
      </w:r>
      <w:r w:rsidRPr="00B55898">
        <w:rPr>
          <w:rFonts w:ascii="Times New Roman" w:hAnsi="Times New Roman"/>
          <w:szCs w:val="28"/>
          <w:lang w:val="vi-VN"/>
        </w:rPr>
        <w:t xml:space="preserve">Quốc hội </w:t>
      </w:r>
      <w:r w:rsidRPr="00B55898">
        <w:rPr>
          <w:rFonts w:ascii="Times New Roman" w:hAnsi="Times New Roman"/>
          <w:szCs w:val="28"/>
          <w:lang w:val="nl-NL"/>
        </w:rPr>
        <w:t xml:space="preserve">đã ban hành </w:t>
      </w:r>
      <w:r w:rsidR="006566AA" w:rsidRPr="00B55898">
        <w:rPr>
          <w:rFonts w:ascii="Times New Roman" w:hAnsi="Times New Roman"/>
          <w:szCs w:val="28"/>
          <w:lang w:val="vi-VN"/>
        </w:rPr>
        <w:t xml:space="preserve">Nghị quyết số 133/2020/QH14 </w:t>
      </w:r>
      <w:r w:rsidRPr="00B55898">
        <w:rPr>
          <w:rFonts w:ascii="Times New Roman" w:hAnsi="Times New Roman"/>
          <w:szCs w:val="28"/>
          <w:lang w:val="nl-NL"/>
        </w:rPr>
        <w:t>n</w:t>
      </w:r>
      <w:r w:rsidRPr="00B55898">
        <w:rPr>
          <w:rFonts w:ascii="Times New Roman" w:hAnsi="Times New Roman"/>
          <w:szCs w:val="28"/>
          <w:lang w:val="vi-VN"/>
        </w:rPr>
        <w:t>gày 17</w:t>
      </w:r>
      <w:r w:rsidRPr="00B55898">
        <w:rPr>
          <w:rFonts w:ascii="Times New Roman" w:hAnsi="Times New Roman"/>
          <w:szCs w:val="28"/>
          <w:lang w:val="nl-NL"/>
        </w:rPr>
        <w:t>/</w:t>
      </w:r>
      <w:r w:rsidRPr="00B55898">
        <w:rPr>
          <w:rFonts w:ascii="Times New Roman" w:hAnsi="Times New Roman"/>
          <w:szCs w:val="28"/>
          <w:lang w:val="vi-VN"/>
        </w:rPr>
        <w:t>11</w:t>
      </w:r>
      <w:r w:rsidRPr="00B55898">
        <w:rPr>
          <w:rFonts w:ascii="Times New Roman" w:hAnsi="Times New Roman"/>
          <w:szCs w:val="28"/>
          <w:lang w:val="nl-NL"/>
        </w:rPr>
        <w:t>/</w:t>
      </w:r>
      <w:r w:rsidRPr="00B55898">
        <w:rPr>
          <w:rFonts w:ascii="Times New Roman" w:hAnsi="Times New Roman"/>
          <w:szCs w:val="28"/>
          <w:lang w:val="vi-VN"/>
        </w:rPr>
        <w:t>2020</w:t>
      </w:r>
      <w:r w:rsidR="006566AA" w:rsidRPr="00B55898">
        <w:rPr>
          <w:rFonts w:ascii="Times New Roman" w:hAnsi="Times New Roman"/>
          <w:szCs w:val="28"/>
          <w:lang w:val="vi-VN"/>
        </w:rPr>
        <w:t xml:space="preserve">về </w:t>
      </w:r>
      <w:r w:rsidR="006566AA" w:rsidRPr="00B55898">
        <w:rPr>
          <w:rFonts w:ascii="Times New Roman" w:hAnsi="Times New Roman"/>
          <w:szCs w:val="28"/>
          <w:lang w:val="nl-NL"/>
        </w:rPr>
        <w:t>n</w:t>
      </w:r>
      <w:r w:rsidR="00912425" w:rsidRPr="00B55898">
        <w:rPr>
          <w:rFonts w:ascii="Times New Roman" w:hAnsi="Times New Roman"/>
          <w:szCs w:val="28"/>
          <w:lang w:val="vi-VN"/>
        </w:rPr>
        <w:t xml:space="preserve">gày bầu cử đại biểu Quốc hội khóa XV và đại biểu Hội đồng nhân dân các cấp nhiệm kỳ 2021 - 2026; </w:t>
      </w:r>
      <w:r w:rsidR="00187F09" w:rsidRPr="00B55898">
        <w:rPr>
          <w:rFonts w:ascii="Times New Roman" w:hAnsi="Times New Roman"/>
          <w:szCs w:val="28"/>
          <w:lang w:val="nl-NL"/>
        </w:rPr>
        <w:t xml:space="preserve">Thủ tướng Chính phủ </w:t>
      </w:r>
      <w:r w:rsidRPr="00B55898">
        <w:rPr>
          <w:rFonts w:ascii="Times New Roman" w:hAnsi="Times New Roman"/>
          <w:szCs w:val="28"/>
          <w:lang w:val="nl-NL"/>
        </w:rPr>
        <w:t>đã ban hành</w:t>
      </w:r>
      <w:r w:rsidR="00187F09" w:rsidRPr="00B55898">
        <w:rPr>
          <w:rFonts w:ascii="Times New Roman" w:hAnsi="Times New Roman"/>
          <w:szCs w:val="28"/>
          <w:lang w:val="nl-NL"/>
        </w:rPr>
        <w:t xml:space="preserve"> Chỉ thị số 02/CT-TTg</w:t>
      </w:r>
      <w:r w:rsidRPr="00B55898">
        <w:rPr>
          <w:rFonts w:ascii="Times New Roman" w:hAnsi="Times New Roman"/>
          <w:szCs w:val="28"/>
          <w:lang w:val="nl-NL"/>
        </w:rPr>
        <w:t xml:space="preserve"> ngày 14/01/2021 về tổ chức cuộc bầu cử đại biểu Quốc hội khóa XV và bầu cử đại biểu </w:t>
      </w:r>
      <w:r w:rsidRPr="00B55898">
        <w:rPr>
          <w:rFonts w:ascii="Times New Roman" w:hAnsi="Times New Roman"/>
          <w:szCs w:val="28"/>
          <w:lang w:val="vi-VN"/>
        </w:rPr>
        <w:t xml:space="preserve">Hội đồng nhân dân các cấp nhiệm kỳ 2021 </w:t>
      </w:r>
      <w:r w:rsidRPr="00B55898">
        <w:rPr>
          <w:rFonts w:ascii="Times New Roman" w:hAnsi="Times New Roman"/>
          <w:szCs w:val="28"/>
          <w:lang w:val="nl-NL"/>
        </w:rPr>
        <w:t>-</w:t>
      </w:r>
      <w:r w:rsidRPr="00B55898">
        <w:rPr>
          <w:rFonts w:ascii="Times New Roman" w:hAnsi="Times New Roman"/>
          <w:szCs w:val="28"/>
          <w:lang w:val="vi-VN"/>
        </w:rPr>
        <w:t xml:space="preserve"> 2026</w:t>
      </w:r>
      <w:r w:rsidRPr="00B55898">
        <w:rPr>
          <w:rFonts w:ascii="Times New Roman" w:hAnsi="Times New Roman"/>
          <w:szCs w:val="28"/>
          <w:lang w:val="nl-NL"/>
        </w:rPr>
        <w:t xml:space="preserve">; </w:t>
      </w:r>
      <w:r w:rsidR="00912425" w:rsidRPr="00B55898">
        <w:rPr>
          <w:rFonts w:ascii="Times New Roman" w:hAnsi="Times New Roman"/>
          <w:szCs w:val="28"/>
          <w:lang w:val="vi-VN"/>
        </w:rPr>
        <w:t xml:space="preserve">theo đó, ngày bầu cử sẽ được </w:t>
      </w:r>
      <w:r w:rsidRPr="00B55898">
        <w:rPr>
          <w:rFonts w:ascii="Times New Roman" w:hAnsi="Times New Roman"/>
          <w:szCs w:val="28"/>
          <w:lang w:val="vi-VN"/>
        </w:rPr>
        <w:t>tiến hành vào Chủ nhật, ngày 23</w:t>
      </w:r>
      <w:r w:rsidRPr="00B55898">
        <w:rPr>
          <w:rFonts w:ascii="Times New Roman" w:hAnsi="Times New Roman"/>
          <w:szCs w:val="28"/>
          <w:lang w:val="nl-NL"/>
        </w:rPr>
        <w:t>/</w:t>
      </w:r>
      <w:r w:rsidR="00912425" w:rsidRPr="00B55898">
        <w:rPr>
          <w:rFonts w:ascii="Times New Roman" w:hAnsi="Times New Roman"/>
          <w:szCs w:val="28"/>
          <w:lang w:val="vi-VN"/>
        </w:rPr>
        <w:t>5</w:t>
      </w:r>
      <w:r w:rsidRPr="00B55898">
        <w:rPr>
          <w:rFonts w:ascii="Times New Roman" w:hAnsi="Times New Roman"/>
          <w:szCs w:val="28"/>
          <w:lang w:val="nl-NL"/>
        </w:rPr>
        <w:t>/</w:t>
      </w:r>
      <w:r w:rsidR="00912425" w:rsidRPr="00B55898">
        <w:rPr>
          <w:rFonts w:ascii="Times New Roman" w:hAnsi="Times New Roman"/>
          <w:szCs w:val="28"/>
          <w:lang w:val="vi-VN"/>
        </w:rPr>
        <w:t>2021.</w:t>
      </w:r>
    </w:p>
    <w:p w:rsidR="00912425" w:rsidRPr="00B55898" w:rsidRDefault="00912425" w:rsidP="006A4B47">
      <w:pPr>
        <w:spacing w:before="120" w:line="259" w:lineRule="auto"/>
        <w:ind w:firstLine="720"/>
        <w:jc w:val="both"/>
        <w:rPr>
          <w:rFonts w:ascii="Times New Roman" w:hAnsi="Times New Roman"/>
          <w:spacing w:val="-2"/>
          <w:szCs w:val="28"/>
          <w:lang w:val="vi-VN"/>
        </w:rPr>
      </w:pPr>
      <w:r w:rsidRPr="00B55898">
        <w:rPr>
          <w:rFonts w:ascii="Times New Roman" w:hAnsi="Times New Roman"/>
          <w:spacing w:val="-2"/>
          <w:szCs w:val="28"/>
          <w:lang w:val="vi-VN"/>
        </w:rPr>
        <w:t>Cuộc bầu cử đại biểu Quốc hội khóa XV và đại biểu Hội đồng nhân dân các cấp nhiệm kỳ 2021 - 2026 là sự kiện chính trị, có ý nghĩa quan trọng đối với cả nước và từng địa phương; được tổ chức vào thời điểm kế thừa 35 năm đổi mới, đất nước đạt được nhiều thành tựu rất quan trọng, toàn diện trong giai đoạn 2016 - 2020 với những dấu ấn nổi bật trên tất cả các lĩnh vực kinh tế - xã hội, bảo đảm quốc phòng, an ninh, đối ngoại và hội nhập quốc tế nhưng cũng đối mặt với nhiều khó khăn, thách thức. Nhiệm vụ xây dựng và hoàn thiện Nhà nước pháp quyền xã hội chủ nghĩa của Nhân dân, do Nhân dân và vì Nhân dân do Đảng lãnh đạo; triển khai thực hiện Kế hoạch phát triển kinh t</w:t>
      </w:r>
      <w:r w:rsidR="00194C76" w:rsidRPr="00B55898">
        <w:rPr>
          <w:rFonts w:ascii="Times New Roman" w:hAnsi="Times New Roman"/>
          <w:spacing w:val="-2"/>
          <w:szCs w:val="28"/>
          <w:lang w:val="vi-VN"/>
        </w:rPr>
        <w:t xml:space="preserve">ế - xã hội 05 năm 2021 </w:t>
      </w:r>
      <w:r w:rsidR="00544637" w:rsidRPr="00B55898">
        <w:rPr>
          <w:rFonts w:ascii="Times New Roman" w:hAnsi="Times New Roman"/>
          <w:spacing w:val="-2"/>
          <w:szCs w:val="28"/>
          <w:lang w:val="vi-VN"/>
        </w:rPr>
        <w:t>- 2025 và</w:t>
      </w:r>
      <w:r w:rsidRPr="00B55898">
        <w:rPr>
          <w:rFonts w:ascii="Times New Roman" w:hAnsi="Times New Roman"/>
          <w:spacing w:val="-2"/>
          <w:szCs w:val="28"/>
          <w:lang w:val="vi-VN"/>
        </w:rPr>
        <w:t xml:space="preserve"> Chiến lược phát triển kinh tế - xã hội 10 năm 2021 </w:t>
      </w:r>
      <w:r w:rsidR="00194C76" w:rsidRPr="00B55898">
        <w:rPr>
          <w:rFonts w:ascii="Times New Roman" w:hAnsi="Times New Roman"/>
          <w:spacing w:val="-2"/>
          <w:szCs w:val="28"/>
          <w:lang w:val="vi-VN"/>
        </w:rPr>
        <w:t>-</w:t>
      </w:r>
      <w:r w:rsidRPr="00B55898">
        <w:rPr>
          <w:rFonts w:ascii="Times New Roman" w:hAnsi="Times New Roman"/>
          <w:spacing w:val="-2"/>
          <w:szCs w:val="28"/>
          <w:lang w:val="vi-VN"/>
        </w:rPr>
        <w:t xml:space="preserve"> 2030</w:t>
      </w:r>
      <w:r w:rsidR="00635EA8" w:rsidRPr="00B55898">
        <w:rPr>
          <w:rFonts w:ascii="Times New Roman" w:hAnsi="Times New Roman"/>
          <w:spacing w:val="-2"/>
          <w:szCs w:val="28"/>
          <w:lang w:val="vi-VN"/>
        </w:rPr>
        <w:t xml:space="preserve"> của đất nước</w:t>
      </w:r>
      <w:r w:rsidRPr="00B55898">
        <w:rPr>
          <w:rFonts w:ascii="Times New Roman" w:hAnsi="Times New Roman"/>
          <w:spacing w:val="-2"/>
          <w:szCs w:val="28"/>
          <w:lang w:val="vi-VN"/>
        </w:rPr>
        <w:t xml:space="preserve">đã và đang đặt ra yêu cầu mới cao hơn đối với tổ chức, hoạt động của Quốc hội khóa XV và Hội đồng nhân dân, Ủy ban nhân dân các cấp nhiệm kỳ 2021 - 2026. Cùng với Đại hội đại biểu toàn quốc lần thứ XIII của Đảng, </w:t>
      </w:r>
      <w:r w:rsidR="00526393" w:rsidRPr="00B55898">
        <w:rPr>
          <w:rFonts w:ascii="Times New Roman" w:hAnsi="Times New Roman"/>
          <w:iCs/>
          <w:spacing w:val="-2"/>
          <w:szCs w:val="28"/>
          <w:shd w:val="clear" w:color="auto" w:fill="FFFFFF"/>
          <w:lang w:val="vi-VN"/>
        </w:rPr>
        <w:t>Nghị quyết số 58-NQ/TW ngày 05</w:t>
      </w:r>
      <w:r w:rsidR="001C1A2E" w:rsidRPr="00B55898">
        <w:rPr>
          <w:rFonts w:ascii="Times New Roman" w:hAnsi="Times New Roman"/>
          <w:iCs/>
          <w:spacing w:val="-2"/>
          <w:szCs w:val="28"/>
          <w:shd w:val="clear" w:color="auto" w:fill="FFFFFF"/>
          <w:lang w:val="vi-VN"/>
        </w:rPr>
        <w:t>/</w:t>
      </w:r>
      <w:r w:rsidR="00526393" w:rsidRPr="00B55898">
        <w:rPr>
          <w:rFonts w:ascii="Times New Roman" w:hAnsi="Times New Roman"/>
          <w:iCs/>
          <w:spacing w:val="-2"/>
          <w:szCs w:val="28"/>
          <w:shd w:val="clear" w:color="auto" w:fill="FFFFFF"/>
          <w:lang w:val="vi-VN"/>
        </w:rPr>
        <w:t>8</w:t>
      </w:r>
      <w:r w:rsidR="001C1A2E" w:rsidRPr="00B55898">
        <w:rPr>
          <w:rFonts w:ascii="Times New Roman" w:hAnsi="Times New Roman"/>
          <w:iCs/>
          <w:spacing w:val="-2"/>
          <w:szCs w:val="28"/>
          <w:shd w:val="clear" w:color="auto" w:fill="FFFFFF"/>
          <w:lang w:val="vi-VN"/>
        </w:rPr>
        <w:t>/</w:t>
      </w:r>
      <w:r w:rsidR="00526393" w:rsidRPr="00B55898">
        <w:rPr>
          <w:rFonts w:ascii="Times New Roman" w:hAnsi="Times New Roman"/>
          <w:iCs/>
          <w:spacing w:val="-2"/>
          <w:szCs w:val="28"/>
          <w:shd w:val="clear" w:color="auto" w:fill="FFFFFF"/>
          <w:lang w:val="vi-VN"/>
        </w:rPr>
        <w:t xml:space="preserve">2020 của Bộ Chính trị về xây dựng và phát triển tỉnh Thanh Hóa đến năm 2030, tầm nhìn đến năm 2045 và </w:t>
      </w:r>
      <w:r w:rsidR="00194C76" w:rsidRPr="00B55898">
        <w:rPr>
          <w:rFonts w:ascii="Times New Roman" w:hAnsi="Times New Roman"/>
          <w:iCs/>
          <w:spacing w:val="-2"/>
          <w:szCs w:val="28"/>
          <w:shd w:val="clear" w:color="auto" w:fill="FFFFFF"/>
          <w:lang w:val="vi-VN"/>
        </w:rPr>
        <w:t xml:space="preserve">Nghị quyết Đại hội đại biểu Đảng bộ tỉnh lần thứ XIX, </w:t>
      </w:r>
      <w:r w:rsidRPr="00B55898">
        <w:rPr>
          <w:rFonts w:ascii="Times New Roman" w:hAnsi="Times New Roman"/>
          <w:iCs/>
          <w:spacing w:val="-2"/>
          <w:szCs w:val="28"/>
          <w:shd w:val="clear" w:color="auto" w:fill="FFFFFF"/>
          <w:lang w:val="vi-VN"/>
        </w:rPr>
        <w:t xml:space="preserve">cuộc bầu cử đại biểu Quốc hội và đại biểu Hội đồng nhân dân các cấp lần này được </w:t>
      </w:r>
      <w:r w:rsidR="00782CA3" w:rsidRPr="00B55898">
        <w:rPr>
          <w:rFonts w:ascii="Times New Roman" w:hAnsi="Times New Roman"/>
          <w:iCs/>
          <w:spacing w:val="-2"/>
          <w:szCs w:val="28"/>
          <w:shd w:val="clear" w:color="auto" w:fill="FFFFFF"/>
          <w:lang w:val="vi-VN"/>
        </w:rPr>
        <w:t>Trung ương và</w:t>
      </w:r>
      <w:r w:rsidR="00017C22" w:rsidRPr="00B55898">
        <w:rPr>
          <w:rFonts w:ascii="Times New Roman" w:hAnsi="Times New Roman"/>
          <w:iCs/>
          <w:spacing w:val="-2"/>
          <w:szCs w:val="28"/>
          <w:shd w:val="clear" w:color="auto" w:fill="FFFFFF"/>
          <w:lang w:val="vi-VN"/>
        </w:rPr>
        <w:t xml:space="preserve"> tỉnh</w:t>
      </w:r>
      <w:r w:rsidRPr="00B55898">
        <w:rPr>
          <w:rFonts w:ascii="Times New Roman" w:hAnsi="Times New Roman"/>
          <w:iCs/>
          <w:spacing w:val="-2"/>
          <w:szCs w:val="28"/>
          <w:shd w:val="clear" w:color="auto" w:fill="FFFFFF"/>
          <w:lang w:val="vi-VN"/>
        </w:rPr>
        <w:t xml:space="preserve"> xác</w:t>
      </w:r>
      <w:r w:rsidRPr="00B55898">
        <w:rPr>
          <w:rFonts w:ascii="Times New Roman" w:hAnsi="Times New Roman"/>
          <w:spacing w:val="-2"/>
          <w:szCs w:val="28"/>
          <w:lang w:val="vi-VN"/>
        </w:rPr>
        <w:t xml:space="preserve"> định là những nhiệm vụ chính trị trọng tâm của toàn Đảng, toàn dân và cả hệ thống chính trị trong năm 2021; là đợt vận động và sinh hoạt dân chủ sâu rộng trong mọi tầng lớp Nhân dân để lựa chọn, bầu được những đại biểu ưu tú, đại diện cho Nhân dân cả nước tại Quốc hội khóa XV, cơ quan quyền lực nhà nước cao nhấ</w:t>
      </w:r>
      <w:r w:rsidR="0073171E" w:rsidRPr="00B55898">
        <w:rPr>
          <w:rFonts w:ascii="Times New Roman" w:hAnsi="Times New Roman"/>
          <w:spacing w:val="-2"/>
          <w:szCs w:val="28"/>
          <w:lang w:val="vi-VN"/>
        </w:rPr>
        <w:t>t và các đại biểu đại diện cho N</w:t>
      </w:r>
      <w:r w:rsidRPr="00B55898">
        <w:rPr>
          <w:rFonts w:ascii="Times New Roman" w:hAnsi="Times New Roman"/>
          <w:spacing w:val="-2"/>
          <w:szCs w:val="28"/>
          <w:lang w:val="vi-VN"/>
        </w:rPr>
        <w:t>hân dân địa phương tại Hội đồng nhân dân các cấp, cơ quan quyền lực nhà nước ở địa phương trong nhiệm kỳ 2021 - 2026.</w:t>
      </w:r>
    </w:p>
    <w:p w:rsidR="006467E8" w:rsidRPr="00B55898" w:rsidRDefault="00912425" w:rsidP="001C1A2E">
      <w:pPr>
        <w:spacing w:before="120" w:line="259" w:lineRule="auto"/>
        <w:ind w:firstLine="720"/>
        <w:jc w:val="both"/>
        <w:rPr>
          <w:rFonts w:ascii="Times New Roman" w:hAnsi="Times New Roman"/>
          <w:szCs w:val="28"/>
          <w:lang w:val="nl-NL"/>
        </w:rPr>
      </w:pPr>
      <w:r w:rsidRPr="00B55898">
        <w:rPr>
          <w:rFonts w:ascii="Times New Roman" w:hAnsi="Times New Roman"/>
          <w:szCs w:val="28"/>
          <w:lang w:val="vi-VN"/>
        </w:rPr>
        <w:lastRenderedPageBreak/>
        <w:t>Để cuộc bầu cử đại biểu Quốc hội khóa XV và đại biểu Hội đồng nhân dân các cấp nhiệm kỳ 2021 - 2026 được tổ chức bảo đảm dân chủ, bình đẳng, đúng pháp luật, an toàn, tiết kiệm và thực sự là ngày hội của toàn dân; tạo điều kiện thuận lợi nhất để Nhân dân thực hiện đầy đủ quyền làm chủ của mình trong việc lựa chọn, giới thiệu, bầu người có đủ đức, đủ tài, xứng đáng đại diện cho Nhân dân cả nước tại Quốc h</w:t>
      </w:r>
      <w:r w:rsidR="00B37A7A" w:rsidRPr="00B55898">
        <w:rPr>
          <w:rFonts w:ascii="Times New Roman" w:hAnsi="Times New Roman"/>
          <w:szCs w:val="28"/>
          <w:lang w:val="vi-VN"/>
        </w:rPr>
        <w:t>ội và Hội đồng nhân dân các cấp</w:t>
      </w:r>
      <w:r w:rsidR="001C1A2E" w:rsidRPr="00B55898">
        <w:rPr>
          <w:rFonts w:ascii="Times New Roman" w:hAnsi="Times New Roman"/>
          <w:szCs w:val="28"/>
          <w:lang w:val="vi-VN"/>
        </w:rPr>
        <w:t>; c</w:t>
      </w:r>
      <w:r w:rsidR="00187F09" w:rsidRPr="00B55898">
        <w:rPr>
          <w:rFonts w:ascii="Times New Roman" w:hAnsi="Times New Roman"/>
          <w:szCs w:val="28"/>
          <w:lang w:val="nl-NL"/>
        </w:rPr>
        <w:t>ăn cứ Chỉ thị số 45-CT/TW ngày 20/6/2020 của Bộ Chính trị</w:t>
      </w:r>
      <w:r w:rsidR="001C1A2E" w:rsidRPr="00B55898">
        <w:rPr>
          <w:rFonts w:ascii="Times New Roman" w:hAnsi="Times New Roman"/>
          <w:szCs w:val="28"/>
          <w:lang w:val="nl-NL"/>
        </w:rPr>
        <w:t>,</w:t>
      </w:r>
      <w:r w:rsidR="00187F09" w:rsidRPr="00B55898">
        <w:rPr>
          <w:rFonts w:ascii="Times New Roman" w:hAnsi="Times New Roman"/>
          <w:szCs w:val="28"/>
          <w:lang w:val="vi-VN"/>
        </w:rPr>
        <w:t xml:space="preserve">Nghị quyết số 133/2020/QH14 </w:t>
      </w:r>
      <w:r w:rsidR="00187F09" w:rsidRPr="00B55898">
        <w:rPr>
          <w:rFonts w:ascii="Times New Roman" w:hAnsi="Times New Roman"/>
          <w:szCs w:val="28"/>
          <w:lang w:val="nl-NL"/>
        </w:rPr>
        <w:t>n</w:t>
      </w:r>
      <w:r w:rsidR="00187F09" w:rsidRPr="00B55898">
        <w:rPr>
          <w:rFonts w:ascii="Times New Roman" w:hAnsi="Times New Roman"/>
          <w:szCs w:val="28"/>
          <w:lang w:val="vi-VN"/>
        </w:rPr>
        <w:t>gày 17</w:t>
      </w:r>
      <w:r w:rsidR="00187F09" w:rsidRPr="00B55898">
        <w:rPr>
          <w:rFonts w:ascii="Times New Roman" w:hAnsi="Times New Roman"/>
          <w:szCs w:val="28"/>
          <w:lang w:val="nl-NL"/>
        </w:rPr>
        <w:t>/</w:t>
      </w:r>
      <w:r w:rsidR="00187F09" w:rsidRPr="00B55898">
        <w:rPr>
          <w:rFonts w:ascii="Times New Roman" w:hAnsi="Times New Roman"/>
          <w:szCs w:val="28"/>
          <w:lang w:val="vi-VN"/>
        </w:rPr>
        <w:t>11</w:t>
      </w:r>
      <w:r w:rsidR="00187F09" w:rsidRPr="00B55898">
        <w:rPr>
          <w:rFonts w:ascii="Times New Roman" w:hAnsi="Times New Roman"/>
          <w:szCs w:val="28"/>
          <w:lang w:val="nl-NL"/>
        </w:rPr>
        <w:t>/</w:t>
      </w:r>
      <w:r w:rsidR="00187F09" w:rsidRPr="00B55898">
        <w:rPr>
          <w:rFonts w:ascii="Times New Roman" w:hAnsi="Times New Roman"/>
          <w:szCs w:val="28"/>
          <w:lang w:val="vi-VN"/>
        </w:rPr>
        <w:t>2020</w:t>
      </w:r>
      <w:r w:rsidR="00187F09" w:rsidRPr="00B55898">
        <w:rPr>
          <w:rFonts w:ascii="Times New Roman" w:hAnsi="Times New Roman"/>
          <w:szCs w:val="28"/>
          <w:lang w:val="nl-NL"/>
        </w:rPr>
        <w:t xml:space="preserve"> của</w:t>
      </w:r>
      <w:r w:rsidR="00187F09" w:rsidRPr="00B55898">
        <w:rPr>
          <w:rFonts w:ascii="Times New Roman" w:hAnsi="Times New Roman"/>
          <w:szCs w:val="28"/>
          <w:lang w:val="vi-VN"/>
        </w:rPr>
        <w:t xml:space="preserve"> Quốc hội</w:t>
      </w:r>
      <w:r w:rsidR="001C1A2E" w:rsidRPr="00B55898">
        <w:rPr>
          <w:rFonts w:ascii="Times New Roman" w:hAnsi="Times New Roman"/>
          <w:szCs w:val="28"/>
          <w:lang w:val="nl-NL"/>
        </w:rPr>
        <w:t xml:space="preserve">,Chỉ thị số 02/CT-TTg ngày 14/01/2021 của </w:t>
      </w:r>
      <w:r w:rsidR="00187F09" w:rsidRPr="00B55898">
        <w:rPr>
          <w:rFonts w:ascii="Times New Roman" w:hAnsi="Times New Roman"/>
          <w:szCs w:val="28"/>
          <w:lang w:val="nl-NL"/>
        </w:rPr>
        <w:t xml:space="preserve">Thủ tướng Chính phủ </w:t>
      </w:r>
      <w:r w:rsidR="001C1A2E" w:rsidRPr="00B55898">
        <w:rPr>
          <w:rFonts w:ascii="Times New Roman" w:hAnsi="Times New Roman"/>
          <w:szCs w:val="28"/>
          <w:lang w:val="nl-NL"/>
        </w:rPr>
        <w:t xml:space="preserve">và Chỉ thị số 01-CT/TU ngày 25/11/2020 của Ban Thường vụ Tỉnh ủy về lãnh đạo cuộc bầu cử đại biểu Quốc hội khóa XV và bầu cử đại biểu </w:t>
      </w:r>
      <w:r w:rsidR="001C1A2E" w:rsidRPr="00B55898">
        <w:rPr>
          <w:rFonts w:ascii="Times New Roman" w:hAnsi="Times New Roman"/>
          <w:szCs w:val="28"/>
          <w:lang w:val="vi-VN"/>
        </w:rPr>
        <w:t xml:space="preserve">Hội đồng nhân dân các cấp nhiệm kỳ 2021 </w:t>
      </w:r>
      <w:r w:rsidR="001C1A2E" w:rsidRPr="00B55898">
        <w:rPr>
          <w:rFonts w:ascii="Times New Roman" w:hAnsi="Times New Roman"/>
          <w:szCs w:val="28"/>
          <w:lang w:val="nl-NL"/>
        </w:rPr>
        <w:t>-</w:t>
      </w:r>
      <w:r w:rsidR="001C1A2E" w:rsidRPr="00B55898">
        <w:rPr>
          <w:rFonts w:ascii="Times New Roman" w:hAnsi="Times New Roman"/>
          <w:szCs w:val="28"/>
          <w:lang w:val="vi-VN"/>
        </w:rPr>
        <w:t xml:space="preserve"> 2026</w:t>
      </w:r>
      <w:r w:rsidR="001C1A2E" w:rsidRPr="00B55898">
        <w:rPr>
          <w:rFonts w:ascii="Times New Roman" w:hAnsi="Times New Roman"/>
          <w:szCs w:val="28"/>
          <w:lang w:val="nl-NL"/>
        </w:rPr>
        <w:t>;</w:t>
      </w:r>
      <w:r w:rsidR="0056114A" w:rsidRPr="00B55898">
        <w:rPr>
          <w:rFonts w:ascii="Times New Roman" w:hAnsi="Times New Roman"/>
          <w:szCs w:val="28"/>
          <w:lang w:val="nl-NL"/>
        </w:rPr>
        <w:t xml:space="preserve">Chủ tịch </w:t>
      </w:r>
      <w:r w:rsidR="00823D37" w:rsidRPr="00B55898">
        <w:rPr>
          <w:rFonts w:ascii="Times New Roman" w:hAnsi="Times New Roman"/>
          <w:szCs w:val="28"/>
          <w:lang w:val="nl-NL"/>
        </w:rPr>
        <w:t>Ủ</w:t>
      </w:r>
      <w:r w:rsidR="0056114A" w:rsidRPr="00B55898">
        <w:rPr>
          <w:rFonts w:ascii="Times New Roman" w:hAnsi="Times New Roman"/>
          <w:szCs w:val="28"/>
          <w:lang w:val="nl-NL"/>
        </w:rPr>
        <w:t xml:space="preserve">y ban nhân dân tỉnh </w:t>
      </w:r>
      <w:r w:rsidR="00194C76" w:rsidRPr="00B55898">
        <w:rPr>
          <w:rFonts w:ascii="Times New Roman" w:hAnsi="Times New Roman"/>
          <w:szCs w:val="28"/>
          <w:lang w:val="nl-NL"/>
        </w:rPr>
        <w:t xml:space="preserve">yêu cầu Giám đốc sở, Trưởng các ban, ngành, </w:t>
      </w:r>
      <w:r w:rsidR="00665930" w:rsidRPr="00B55898">
        <w:rPr>
          <w:rFonts w:ascii="Times New Roman" w:hAnsi="Times New Roman"/>
          <w:szCs w:val="28"/>
          <w:lang w:val="nl-NL"/>
        </w:rPr>
        <w:t xml:space="preserve">cơ quan, </w:t>
      </w:r>
      <w:r w:rsidR="00194C76" w:rsidRPr="00B55898">
        <w:rPr>
          <w:rFonts w:ascii="Times New Roman" w:hAnsi="Times New Roman"/>
          <w:szCs w:val="28"/>
          <w:lang w:val="nl-NL"/>
        </w:rPr>
        <w:t xml:space="preserve">đơn vị cấp tỉnh, Ủy ban nhân dân và Chủ tịch Ủy ban nhân dân các huyện, thị xã, thành phố cần tập trung triển khai thực hiện </w:t>
      </w:r>
      <w:r w:rsidR="006A4B47" w:rsidRPr="00B55898">
        <w:rPr>
          <w:rFonts w:ascii="Times New Roman" w:hAnsi="Times New Roman"/>
          <w:szCs w:val="28"/>
          <w:lang w:val="nl-NL"/>
        </w:rPr>
        <w:t xml:space="preserve">nghiêm </w:t>
      </w:r>
      <w:r w:rsidR="00544637" w:rsidRPr="00B55898">
        <w:rPr>
          <w:rFonts w:ascii="Times New Roman" w:hAnsi="Times New Roman"/>
          <w:szCs w:val="28"/>
          <w:lang w:val="nl-NL"/>
        </w:rPr>
        <w:t>những</w:t>
      </w:r>
      <w:r w:rsidR="00194C76" w:rsidRPr="00B55898">
        <w:rPr>
          <w:rFonts w:ascii="Times New Roman" w:hAnsi="Times New Roman"/>
          <w:szCs w:val="28"/>
          <w:lang w:val="nl-NL"/>
        </w:rPr>
        <w:t xml:space="preserve"> nội dung, công việc sau</w:t>
      </w:r>
      <w:r w:rsidR="0056114A" w:rsidRPr="00B55898">
        <w:rPr>
          <w:rFonts w:ascii="Times New Roman" w:hAnsi="Times New Roman"/>
          <w:szCs w:val="28"/>
          <w:lang w:val="nl-NL"/>
        </w:rPr>
        <w:t>:</w:t>
      </w:r>
    </w:p>
    <w:p w:rsidR="009A362B" w:rsidRPr="00B55898" w:rsidRDefault="003103E5" w:rsidP="006A4B47">
      <w:pPr>
        <w:spacing w:before="120" w:line="259" w:lineRule="auto"/>
        <w:ind w:firstLine="720"/>
        <w:jc w:val="both"/>
        <w:rPr>
          <w:rFonts w:ascii="Times New Roman" w:hAnsi="Times New Roman"/>
          <w:color w:val="000000" w:themeColor="text1"/>
          <w:szCs w:val="28"/>
          <w:shd w:val="clear" w:color="auto" w:fill="FFFFFF"/>
          <w:lang w:val="nl-NL"/>
        </w:rPr>
      </w:pPr>
      <w:r w:rsidRPr="00B55898">
        <w:rPr>
          <w:rFonts w:ascii="Times New Roman" w:hAnsi="Times New Roman"/>
          <w:color w:val="000000" w:themeColor="text1"/>
          <w:szCs w:val="28"/>
          <w:shd w:val="clear" w:color="auto" w:fill="FFFFFF"/>
          <w:lang w:val="nl-NL"/>
        </w:rPr>
        <w:t>1. Sở Thông tin và Truyền thông chủ trì, phối hợp với các cơ quan báo chí</w:t>
      </w:r>
      <w:r w:rsidR="006A4B47" w:rsidRPr="00B55898">
        <w:rPr>
          <w:rFonts w:ascii="Times New Roman" w:hAnsi="Times New Roman"/>
          <w:color w:val="000000" w:themeColor="text1"/>
          <w:szCs w:val="28"/>
          <w:shd w:val="clear" w:color="auto" w:fill="FFFFFF"/>
          <w:lang w:val="nl-NL"/>
        </w:rPr>
        <w:t>, truyền thông</w:t>
      </w:r>
      <w:r w:rsidR="00194C76" w:rsidRPr="00B55898">
        <w:rPr>
          <w:rFonts w:ascii="Times New Roman" w:hAnsi="Times New Roman"/>
          <w:color w:val="000000" w:themeColor="text1"/>
          <w:szCs w:val="28"/>
          <w:shd w:val="clear" w:color="auto" w:fill="FFFFFF"/>
          <w:lang w:val="nl-NL"/>
        </w:rPr>
        <w:t xml:space="preserve">ở </w:t>
      </w:r>
      <w:r w:rsidR="006A4B47" w:rsidRPr="00B55898">
        <w:rPr>
          <w:rFonts w:ascii="Times New Roman" w:hAnsi="Times New Roman"/>
          <w:color w:val="000000" w:themeColor="text1"/>
          <w:szCs w:val="28"/>
          <w:shd w:val="clear" w:color="auto" w:fill="FFFFFF"/>
          <w:lang w:val="nl-NL"/>
        </w:rPr>
        <w:t xml:space="preserve">Trung ương và </w:t>
      </w:r>
      <w:r w:rsidRPr="00B55898">
        <w:rPr>
          <w:rFonts w:ascii="Times New Roman" w:hAnsi="Times New Roman"/>
          <w:color w:val="000000" w:themeColor="text1"/>
          <w:szCs w:val="28"/>
          <w:shd w:val="clear" w:color="auto" w:fill="FFFFFF"/>
          <w:lang w:val="nl-NL"/>
        </w:rPr>
        <w:t xml:space="preserve">địa phươngtổ chức tuyên truyền kịp thời, sâu rộng trong cán bộ, công chức, viên chức, lực lượng vũ trang và các tầng lớp </w:t>
      </w:r>
      <w:r w:rsidRPr="00B55898">
        <w:rPr>
          <w:rFonts w:ascii="Times New Roman" w:eastAsia="MS Mincho" w:hAnsi="Times New Roman"/>
          <w:color w:val="000000" w:themeColor="text1"/>
          <w:szCs w:val="28"/>
          <w:shd w:val="clear" w:color="auto" w:fill="FFFFFF"/>
          <w:lang w:val="nl-NL"/>
        </w:rPr>
        <w:t>​</w:t>
      </w:r>
      <w:r w:rsidR="001D2FBA" w:rsidRPr="00B55898">
        <w:rPr>
          <w:rFonts w:ascii="Times New Roman" w:hAnsi="Times New Roman"/>
          <w:color w:val="000000" w:themeColor="text1"/>
          <w:szCs w:val="28"/>
          <w:shd w:val="clear" w:color="auto" w:fill="FFFFFF"/>
          <w:lang w:val="nl-NL"/>
        </w:rPr>
        <w:t>N</w:t>
      </w:r>
      <w:r w:rsidRPr="00B55898">
        <w:rPr>
          <w:rFonts w:ascii="Times New Roman" w:hAnsi="Times New Roman"/>
          <w:color w:val="000000" w:themeColor="text1"/>
          <w:szCs w:val="28"/>
          <w:shd w:val="clear" w:color="auto" w:fill="FFFFFF"/>
          <w:lang w:val="nl-NL"/>
        </w:rPr>
        <w:t>hân dân về ý nghĩa, tầm quan trọng của cuộc bầu cử; quyền ứng cử, quyền bầu cử của công dân theo quy định của Hiến pháp; Luật Bầu cử đại biểu Quốc hội và đại biểu Hội đồng nhân dân và các nội dung cơ bản của Luật Tổ chức Quốc hội, Luật Tổ chức chính quyền địa phương, Luật sửa đổi, bổ sung một số điều của Luật Tổ chức Chính phủ và Luật Tổ chức chính quyền địa phương; góp phần nâng cao ý thức làm chủ, tinh thần tự giác của mọi công dân, cơ quan, tổ chức trong thực hiện công tác bầu cử.</w:t>
      </w:r>
    </w:p>
    <w:p w:rsidR="00053BBA" w:rsidRPr="00B55898" w:rsidRDefault="00194C76" w:rsidP="006A4B47">
      <w:pPr>
        <w:spacing w:before="120" w:line="259" w:lineRule="auto"/>
        <w:ind w:firstLine="720"/>
        <w:jc w:val="both"/>
        <w:rPr>
          <w:rFonts w:ascii="Times New Roman" w:hAnsi="Times New Roman"/>
          <w:szCs w:val="28"/>
          <w:lang w:val="nl-NL"/>
        </w:rPr>
      </w:pPr>
      <w:r w:rsidRPr="00B55898">
        <w:rPr>
          <w:rFonts w:ascii="Times New Roman" w:hAnsi="Times New Roman"/>
          <w:szCs w:val="28"/>
          <w:shd w:val="clear" w:color="auto" w:fill="FFFFFF"/>
          <w:lang w:val="nl-NL"/>
        </w:rPr>
        <w:t>2. Cục T</w:t>
      </w:r>
      <w:r w:rsidR="00EB55D4" w:rsidRPr="00B55898">
        <w:rPr>
          <w:rFonts w:ascii="Times New Roman" w:hAnsi="Times New Roman"/>
          <w:szCs w:val="28"/>
          <w:shd w:val="clear" w:color="auto" w:fill="FFFFFF"/>
          <w:lang w:val="nl-NL"/>
        </w:rPr>
        <w:t xml:space="preserve">hống kê </w:t>
      </w:r>
      <w:r w:rsidR="00BE4B37" w:rsidRPr="00B55898">
        <w:rPr>
          <w:rFonts w:ascii="Times New Roman" w:hAnsi="Times New Roman"/>
          <w:szCs w:val="28"/>
          <w:shd w:val="clear" w:color="auto" w:fill="FFFFFF"/>
          <w:lang w:val="nl-NL"/>
        </w:rPr>
        <w:t xml:space="preserve">tỉnh </w:t>
      </w:r>
      <w:r w:rsidR="00096A10" w:rsidRPr="00B55898">
        <w:rPr>
          <w:rFonts w:ascii="Times New Roman" w:hAnsi="Times New Roman"/>
          <w:szCs w:val="28"/>
          <w:shd w:val="clear" w:color="auto" w:fill="FFFFFF"/>
          <w:lang w:val="nl-NL"/>
        </w:rPr>
        <w:t>Thanh Hóa</w:t>
      </w:r>
      <w:r w:rsidR="00EB55D4" w:rsidRPr="00B55898">
        <w:rPr>
          <w:rFonts w:ascii="Times New Roman" w:hAnsi="Times New Roman"/>
          <w:szCs w:val="28"/>
          <w:shd w:val="clear" w:color="auto" w:fill="FFFFFF"/>
          <w:lang w:val="nl-NL"/>
        </w:rPr>
        <w:t xml:space="preserve"> có trách nhiệm rà soát, cung cấp số liệu dân số đ</w:t>
      </w:r>
      <w:r w:rsidR="001C1A2E" w:rsidRPr="00B55898">
        <w:rPr>
          <w:rFonts w:ascii="Times New Roman" w:hAnsi="Times New Roman"/>
          <w:szCs w:val="28"/>
          <w:shd w:val="clear" w:color="auto" w:fill="FFFFFF"/>
          <w:lang w:val="nl-NL"/>
        </w:rPr>
        <w:t>ến ngày 31/</w:t>
      </w:r>
      <w:r w:rsidR="00EB55D4" w:rsidRPr="00B55898">
        <w:rPr>
          <w:rFonts w:ascii="Times New Roman" w:hAnsi="Times New Roman"/>
          <w:szCs w:val="28"/>
          <w:shd w:val="clear" w:color="auto" w:fill="FFFFFF"/>
          <w:lang w:val="nl-NL"/>
        </w:rPr>
        <w:t>12</w:t>
      </w:r>
      <w:r w:rsidR="001C1A2E" w:rsidRPr="00B55898">
        <w:rPr>
          <w:rFonts w:ascii="Times New Roman" w:hAnsi="Times New Roman"/>
          <w:szCs w:val="28"/>
          <w:shd w:val="clear" w:color="auto" w:fill="FFFFFF"/>
          <w:lang w:val="nl-NL"/>
        </w:rPr>
        <w:t>/</w:t>
      </w:r>
      <w:r w:rsidR="00EB55D4" w:rsidRPr="00B55898">
        <w:rPr>
          <w:rFonts w:ascii="Times New Roman" w:hAnsi="Times New Roman"/>
          <w:szCs w:val="28"/>
          <w:shd w:val="clear" w:color="auto" w:fill="FFFFFF"/>
          <w:lang w:val="nl-NL"/>
        </w:rPr>
        <w:t xml:space="preserve">2020 </w:t>
      </w:r>
      <w:r w:rsidR="009A362B" w:rsidRPr="00B55898">
        <w:rPr>
          <w:rFonts w:ascii="Times New Roman" w:hAnsi="Times New Roman"/>
          <w:szCs w:val="28"/>
          <w:lang w:val="nl-NL"/>
        </w:rPr>
        <w:t>của từng</w:t>
      </w:r>
      <w:r w:rsidR="00397162" w:rsidRPr="00B55898">
        <w:rPr>
          <w:rFonts w:ascii="Times New Roman" w:hAnsi="Times New Roman"/>
          <w:szCs w:val="28"/>
          <w:lang w:val="nl-NL"/>
        </w:rPr>
        <w:t xml:space="preserve"> huyện, thị xã, thành phố </w:t>
      </w:r>
      <w:r w:rsidR="00EA760B" w:rsidRPr="00B55898">
        <w:rPr>
          <w:rFonts w:ascii="Times New Roman" w:hAnsi="Times New Roman"/>
          <w:szCs w:val="28"/>
          <w:lang w:val="nl-NL"/>
        </w:rPr>
        <w:t>v</w:t>
      </w:r>
      <w:r w:rsidR="00E91D6A" w:rsidRPr="00B55898">
        <w:rPr>
          <w:rFonts w:ascii="Times New Roman" w:hAnsi="Times New Roman"/>
          <w:szCs w:val="28"/>
          <w:lang w:val="nl-NL"/>
        </w:rPr>
        <w:t>à</w:t>
      </w:r>
      <w:r w:rsidR="00DA5DE8" w:rsidRPr="00B55898">
        <w:rPr>
          <w:rFonts w:ascii="Times New Roman" w:hAnsi="Times New Roman"/>
          <w:szCs w:val="28"/>
          <w:lang w:val="nl-NL"/>
        </w:rPr>
        <w:t>c</w:t>
      </w:r>
      <w:r w:rsidR="00E91D6A" w:rsidRPr="00B55898">
        <w:rPr>
          <w:rFonts w:ascii="Times New Roman" w:hAnsi="Times New Roman"/>
          <w:szCs w:val="28"/>
          <w:lang w:val="nl-NL"/>
        </w:rPr>
        <w:t>á</w:t>
      </w:r>
      <w:r w:rsidR="00DA5DE8" w:rsidRPr="00B55898">
        <w:rPr>
          <w:rFonts w:ascii="Times New Roman" w:hAnsi="Times New Roman"/>
          <w:szCs w:val="28"/>
          <w:lang w:val="nl-NL"/>
        </w:rPr>
        <w:t>c x</w:t>
      </w:r>
      <w:r w:rsidR="00E91D6A" w:rsidRPr="00B55898">
        <w:rPr>
          <w:rFonts w:ascii="Times New Roman" w:hAnsi="Times New Roman"/>
          <w:szCs w:val="28"/>
          <w:lang w:val="nl-NL"/>
        </w:rPr>
        <w:t>ã</w:t>
      </w:r>
      <w:r w:rsidR="00DA5DE8" w:rsidRPr="00B55898">
        <w:rPr>
          <w:rFonts w:ascii="Times New Roman" w:hAnsi="Times New Roman"/>
          <w:szCs w:val="28"/>
          <w:lang w:val="nl-NL"/>
        </w:rPr>
        <w:t>, ph</w:t>
      </w:r>
      <w:r w:rsidR="00E91D6A" w:rsidRPr="00B55898">
        <w:rPr>
          <w:rFonts w:ascii="Times New Roman" w:hAnsi="Times New Roman"/>
          <w:szCs w:val="28"/>
          <w:lang w:val="nl-NL"/>
        </w:rPr>
        <w:t>ườ</w:t>
      </w:r>
      <w:r w:rsidR="00DA5DE8" w:rsidRPr="00B55898">
        <w:rPr>
          <w:rFonts w:ascii="Times New Roman" w:hAnsi="Times New Roman"/>
          <w:szCs w:val="28"/>
          <w:lang w:val="nl-NL"/>
        </w:rPr>
        <w:t>ng, th</w:t>
      </w:r>
      <w:r w:rsidR="00E91D6A" w:rsidRPr="00B55898">
        <w:rPr>
          <w:rFonts w:ascii="Times New Roman" w:hAnsi="Times New Roman"/>
          <w:szCs w:val="28"/>
          <w:lang w:val="nl-NL"/>
        </w:rPr>
        <w:t>ị</w:t>
      </w:r>
      <w:r w:rsidR="00DA5DE8" w:rsidRPr="00B55898">
        <w:rPr>
          <w:rFonts w:ascii="Times New Roman" w:hAnsi="Times New Roman"/>
          <w:szCs w:val="28"/>
          <w:lang w:val="nl-NL"/>
        </w:rPr>
        <w:t xml:space="preserve"> tr</w:t>
      </w:r>
      <w:r w:rsidR="00E91D6A" w:rsidRPr="00B55898">
        <w:rPr>
          <w:rFonts w:ascii="Times New Roman" w:hAnsi="Times New Roman"/>
          <w:szCs w:val="28"/>
          <w:lang w:val="nl-NL"/>
        </w:rPr>
        <w:t>ấ</w:t>
      </w:r>
      <w:r w:rsidR="00DA5DE8" w:rsidRPr="00B55898">
        <w:rPr>
          <w:rFonts w:ascii="Times New Roman" w:hAnsi="Times New Roman"/>
          <w:szCs w:val="28"/>
          <w:lang w:val="nl-NL"/>
        </w:rPr>
        <w:t>n</w:t>
      </w:r>
      <w:r w:rsidR="00E91D6A" w:rsidRPr="00B55898">
        <w:rPr>
          <w:rFonts w:ascii="Times New Roman" w:hAnsi="Times New Roman"/>
          <w:szCs w:val="28"/>
          <w:lang w:val="nl-NL"/>
        </w:rPr>
        <w:t>để</w:t>
      </w:r>
      <w:r w:rsidR="00EA760B" w:rsidRPr="00B55898">
        <w:rPr>
          <w:rFonts w:ascii="Times New Roman" w:hAnsi="Times New Roman"/>
          <w:szCs w:val="28"/>
          <w:lang w:val="nl-NL"/>
        </w:rPr>
        <w:t xml:space="preserve"> l</w:t>
      </w:r>
      <w:r w:rsidR="00E91D6A" w:rsidRPr="00B55898">
        <w:rPr>
          <w:rFonts w:ascii="Times New Roman" w:hAnsi="Times New Roman"/>
          <w:szCs w:val="28"/>
          <w:lang w:val="nl-NL"/>
        </w:rPr>
        <w:t>à</w:t>
      </w:r>
      <w:r w:rsidR="00EA760B" w:rsidRPr="00B55898">
        <w:rPr>
          <w:rFonts w:ascii="Times New Roman" w:hAnsi="Times New Roman"/>
          <w:szCs w:val="28"/>
          <w:lang w:val="nl-NL"/>
        </w:rPr>
        <w:t>m c</w:t>
      </w:r>
      <w:r w:rsidR="00E91D6A" w:rsidRPr="00B55898">
        <w:rPr>
          <w:rFonts w:ascii="Times New Roman" w:hAnsi="Times New Roman"/>
          <w:szCs w:val="28"/>
          <w:lang w:val="nl-NL"/>
        </w:rPr>
        <w:t>ă</w:t>
      </w:r>
      <w:r w:rsidR="00EA760B" w:rsidRPr="00B55898">
        <w:rPr>
          <w:rFonts w:ascii="Times New Roman" w:hAnsi="Times New Roman"/>
          <w:szCs w:val="28"/>
          <w:lang w:val="nl-NL"/>
        </w:rPr>
        <w:t>n c</w:t>
      </w:r>
      <w:r w:rsidR="00E91D6A" w:rsidRPr="00B55898">
        <w:rPr>
          <w:rFonts w:ascii="Times New Roman" w:hAnsi="Times New Roman"/>
          <w:szCs w:val="28"/>
          <w:lang w:val="nl-NL"/>
        </w:rPr>
        <w:t>ứ</w:t>
      </w:r>
      <w:r w:rsidR="00EA760B" w:rsidRPr="00B55898">
        <w:rPr>
          <w:rFonts w:ascii="Times New Roman" w:hAnsi="Times New Roman"/>
          <w:szCs w:val="28"/>
          <w:lang w:val="nl-NL"/>
        </w:rPr>
        <w:t xml:space="preserve"> t</w:t>
      </w:r>
      <w:r w:rsidR="00E91D6A" w:rsidRPr="00B55898">
        <w:rPr>
          <w:rFonts w:ascii="Times New Roman" w:hAnsi="Times New Roman"/>
          <w:szCs w:val="28"/>
          <w:lang w:val="nl-NL"/>
        </w:rPr>
        <w:t>í</w:t>
      </w:r>
      <w:r w:rsidR="00EA760B" w:rsidRPr="00B55898">
        <w:rPr>
          <w:rFonts w:ascii="Times New Roman" w:hAnsi="Times New Roman"/>
          <w:szCs w:val="28"/>
          <w:lang w:val="nl-NL"/>
        </w:rPr>
        <w:t>nh s</w:t>
      </w:r>
      <w:r w:rsidR="00E91D6A" w:rsidRPr="00B55898">
        <w:rPr>
          <w:rFonts w:ascii="Times New Roman" w:hAnsi="Times New Roman"/>
          <w:szCs w:val="28"/>
          <w:lang w:val="nl-NL"/>
        </w:rPr>
        <w:t>ố</w:t>
      </w:r>
      <w:r w:rsidR="00EA760B" w:rsidRPr="00B55898">
        <w:rPr>
          <w:rFonts w:ascii="Times New Roman" w:hAnsi="Times New Roman"/>
          <w:szCs w:val="28"/>
          <w:lang w:val="nl-NL"/>
        </w:rPr>
        <w:t xml:space="preserve"> l</w:t>
      </w:r>
      <w:r w:rsidR="00E91D6A" w:rsidRPr="00B55898">
        <w:rPr>
          <w:rFonts w:ascii="Times New Roman" w:hAnsi="Times New Roman"/>
          <w:szCs w:val="28"/>
          <w:lang w:val="nl-NL"/>
        </w:rPr>
        <w:t>ượ</w:t>
      </w:r>
      <w:r w:rsidR="00EA760B" w:rsidRPr="00B55898">
        <w:rPr>
          <w:rFonts w:ascii="Times New Roman" w:hAnsi="Times New Roman"/>
          <w:szCs w:val="28"/>
          <w:lang w:val="nl-NL"/>
        </w:rPr>
        <w:t xml:space="preserve">ng </w:t>
      </w:r>
      <w:r w:rsidR="005B3359" w:rsidRPr="00B55898">
        <w:rPr>
          <w:rFonts w:ascii="Times New Roman" w:hAnsi="Times New Roman"/>
          <w:szCs w:val="28"/>
          <w:lang w:val="nl-NL"/>
        </w:rPr>
        <w:t xml:space="preserve">đại biểu </w:t>
      </w:r>
      <w:r w:rsidR="00EA760B" w:rsidRPr="00B55898">
        <w:rPr>
          <w:rFonts w:ascii="Times New Roman" w:hAnsi="Times New Roman"/>
          <w:szCs w:val="28"/>
          <w:lang w:val="nl-NL"/>
        </w:rPr>
        <w:t>H</w:t>
      </w:r>
      <w:r w:rsidR="00E91D6A" w:rsidRPr="00B55898">
        <w:rPr>
          <w:rFonts w:ascii="Times New Roman" w:hAnsi="Times New Roman"/>
          <w:szCs w:val="28"/>
          <w:lang w:val="nl-NL"/>
        </w:rPr>
        <w:t>ộ</w:t>
      </w:r>
      <w:r w:rsidR="00EA760B" w:rsidRPr="00B55898">
        <w:rPr>
          <w:rFonts w:ascii="Times New Roman" w:hAnsi="Times New Roman"/>
          <w:szCs w:val="28"/>
          <w:lang w:val="nl-NL"/>
        </w:rPr>
        <w:t xml:space="preserve">i </w:t>
      </w:r>
      <w:r w:rsidR="00E91D6A" w:rsidRPr="00B55898">
        <w:rPr>
          <w:rFonts w:ascii="Times New Roman" w:hAnsi="Times New Roman"/>
          <w:szCs w:val="28"/>
          <w:lang w:val="nl-NL"/>
        </w:rPr>
        <w:t>đồ</w:t>
      </w:r>
      <w:r w:rsidR="00EA760B" w:rsidRPr="00B55898">
        <w:rPr>
          <w:rFonts w:ascii="Times New Roman" w:hAnsi="Times New Roman"/>
          <w:szCs w:val="28"/>
          <w:lang w:val="nl-NL"/>
        </w:rPr>
        <w:t>ng nh</w:t>
      </w:r>
      <w:r w:rsidR="00E91D6A" w:rsidRPr="00B55898">
        <w:rPr>
          <w:rFonts w:ascii="Times New Roman" w:hAnsi="Times New Roman"/>
          <w:szCs w:val="28"/>
          <w:lang w:val="nl-NL"/>
        </w:rPr>
        <w:t>â</w:t>
      </w:r>
      <w:r w:rsidR="00EA760B" w:rsidRPr="00B55898">
        <w:rPr>
          <w:rFonts w:ascii="Times New Roman" w:hAnsi="Times New Roman"/>
          <w:szCs w:val="28"/>
          <w:lang w:val="nl-NL"/>
        </w:rPr>
        <w:t>n d</w:t>
      </w:r>
      <w:r w:rsidR="00E91D6A" w:rsidRPr="00B55898">
        <w:rPr>
          <w:rFonts w:ascii="Times New Roman" w:hAnsi="Times New Roman"/>
          <w:szCs w:val="28"/>
          <w:lang w:val="nl-NL"/>
        </w:rPr>
        <w:t>â</w:t>
      </w:r>
      <w:r w:rsidR="00EA760B" w:rsidRPr="00B55898">
        <w:rPr>
          <w:rFonts w:ascii="Times New Roman" w:hAnsi="Times New Roman"/>
          <w:szCs w:val="28"/>
          <w:lang w:val="nl-NL"/>
        </w:rPr>
        <w:t>nc</w:t>
      </w:r>
      <w:r w:rsidR="00E91D6A" w:rsidRPr="00B55898">
        <w:rPr>
          <w:rFonts w:ascii="Times New Roman" w:hAnsi="Times New Roman"/>
          <w:szCs w:val="28"/>
          <w:lang w:val="nl-NL"/>
        </w:rPr>
        <w:t>á</w:t>
      </w:r>
      <w:r w:rsidR="00EA760B" w:rsidRPr="00B55898">
        <w:rPr>
          <w:rFonts w:ascii="Times New Roman" w:hAnsi="Times New Roman"/>
          <w:szCs w:val="28"/>
          <w:lang w:val="nl-NL"/>
        </w:rPr>
        <w:t>c c</w:t>
      </w:r>
      <w:r w:rsidR="00E91D6A" w:rsidRPr="00B55898">
        <w:rPr>
          <w:rFonts w:ascii="Times New Roman" w:hAnsi="Times New Roman"/>
          <w:szCs w:val="28"/>
          <w:lang w:val="nl-NL"/>
        </w:rPr>
        <w:t>ấ</w:t>
      </w:r>
      <w:r w:rsidR="00EA760B" w:rsidRPr="00B55898">
        <w:rPr>
          <w:rFonts w:ascii="Times New Roman" w:hAnsi="Times New Roman"/>
          <w:szCs w:val="28"/>
          <w:lang w:val="nl-NL"/>
        </w:rPr>
        <w:t xml:space="preserve">p </w:t>
      </w:r>
      <w:r w:rsidR="00E91D6A" w:rsidRPr="00B55898">
        <w:rPr>
          <w:rFonts w:ascii="Times New Roman" w:hAnsi="Times New Roman"/>
          <w:szCs w:val="28"/>
          <w:lang w:val="nl-NL"/>
        </w:rPr>
        <w:t>ở</w:t>
      </w:r>
      <w:r w:rsidR="00EA760B" w:rsidRPr="00B55898">
        <w:rPr>
          <w:rFonts w:ascii="Times New Roman" w:hAnsi="Times New Roman"/>
          <w:szCs w:val="28"/>
          <w:lang w:val="nl-NL"/>
        </w:rPr>
        <w:t xml:space="preserve"> m</w:t>
      </w:r>
      <w:r w:rsidR="00E91D6A" w:rsidRPr="00B55898">
        <w:rPr>
          <w:rFonts w:ascii="Times New Roman" w:hAnsi="Times New Roman"/>
          <w:szCs w:val="28"/>
          <w:lang w:val="nl-NL"/>
        </w:rPr>
        <w:t>ỗ</w:t>
      </w:r>
      <w:r w:rsidR="00EA760B" w:rsidRPr="00B55898">
        <w:rPr>
          <w:rFonts w:ascii="Times New Roman" w:hAnsi="Times New Roman"/>
          <w:szCs w:val="28"/>
          <w:lang w:val="nl-NL"/>
        </w:rPr>
        <w:t xml:space="preserve">i </w:t>
      </w:r>
      <w:r w:rsidR="00E91D6A" w:rsidRPr="00B55898">
        <w:rPr>
          <w:rFonts w:ascii="Times New Roman" w:hAnsi="Times New Roman"/>
          <w:szCs w:val="28"/>
          <w:lang w:val="nl-NL"/>
        </w:rPr>
        <w:t>đơ</w:t>
      </w:r>
      <w:r w:rsidR="00EA760B" w:rsidRPr="00B55898">
        <w:rPr>
          <w:rFonts w:ascii="Times New Roman" w:hAnsi="Times New Roman"/>
          <w:szCs w:val="28"/>
          <w:lang w:val="nl-NL"/>
        </w:rPr>
        <w:t>n v</w:t>
      </w:r>
      <w:r w:rsidR="00E91D6A" w:rsidRPr="00B55898">
        <w:rPr>
          <w:rFonts w:ascii="Times New Roman" w:hAnsi="Times New Roman"/>
          <w:szCs w:val="28"/>
          <w:lang w:val="nl-NL"/>
        </w:rPr>
        <w:t>ị</w:t>
      </w:r>
      <w:r w:rsidR="00EA760B" w:rsidRPr="00B55898">
        <w:rPr>
          <w:rFonts w:ascii="Times New Roman" w:hAnsi="Times New Roman"/>
          <w:szCs w:val="28"/>
          <w:lang w:val="nl-NL"/>
        </w:rPr>
        <w:t xml:space="preserve"> h</w:t>
      </w:r>
      <w:r w:rsidR="00E91D6A" w:rsidRPr="00B55898">
        <w:rPr>
          <w:rFonts w:ascii="Times New Roman" w:hAnsi="Times New Roman"/>
          <w:szCs w:val="28"/>
          <w:lang w:val="nl-NL"/>
        </w:rPr>
        <w:t>à</w:t>
      </w:r>
      <w:r w:rsidR="00EA760B" w:rsidRPr="00B55898">
        <w:rPr>
          <w:rFonts w:ascii="Times New Roman" w:hAnsi="Times New Roman"/>
          <w:szCs w:val="28"/>
          <w:lang w:val="nl-NL"/>
        </w:rPr>
        <w:t>nh ch</w:t>
      </w:r>
      <w:r w:rsidR="00E91D6A" w:rsidRPr="00B55898">
        <w:rPr>
          <w:rFonts w:ascii="Times New Roman" w:hAnsi="Times New Roman"/>
          <w:szCs w:val="28"/>
          <w:lang w:val="nl-NL"/>
        </w:rPr>
        <w:t>í</w:t>
      </w:r>
      <w:r w:rsidR="00EA760B" w:rsidRPr="00B55898">
        <w:rPr>
          <w:rFonts w:ascii="Times New Roman" w:hAnsi="Times New Roman"/>
          <w:szCs w:val="28"/>
          <w:lang w:val="nl-NL"/>
        </w:rPr>
        <w:t>nh.</w:t>
      </w:r>
    </w:p>
    <w:p w:rsidR="0055593A" w:rsidRPr="00B55898" w:rsidRDefault="0055593A" w:rsidP="006A4B47">
      <w:pPr>
        <w:spacing w:before="120" w:line="259" w:lineRule="auto"/>
        <w:ind w:firstLine="720"/>
        <w:jc w:val="both"/>
        <w:rPr>
          <w:rFonts w:ascii="Times New Roman" w:hAnsi="Times New Roman"/>
          <w:szCs w:val="28"/>
          <w:lang w:val="nl-NL"/>
        </w:rPr>
      </w:pPr>
      <w:r w:rsidRPr="00B55898">
        <w:rPr>
          <w:rFonts w:ascii="Times New Roman" w:hAnsi="Times New Roman"/>
          <w:szCs w:val="28"/>
          <w:shd w:val="clear" w:color="auto" w:fill="FFFFFF"/>
          <w:lang w:val="nl-NL"/>
        </w:rPr>
        <w:t xml:space="preserve">3. </w:t>
      </w:r>
      <w:r w:rsidR="00EA760B" w:rsidRPr="00B55898">
        <w:rPr>
          <w:rFonts w:ascii="Times New Roman" w:hAnsi="Times New Roman"/>
          <w:szCs w:val="28"/>
          <w:lang w:val="nl-NL"/>
        </w:rPr>
        <w:t>S</w:t>
      </w:r>
      <w:r w:rsidR="00E91D6A" w:rsidRPr="00B55898">
        <w:rPr>
          <w:rFonts w:ascii="Times New Roman" w:hAnsi="Times New Roman"/>
          <w:szCs w:val="28"/>
          <w:lang w:val="nl-NL"/>
        </w:rPr>
        <w:t>ở</w:t>
      </w:r>
      <w:r w:rsidR="00EA760B" w:rsidRPr="00B55898">
        <w:rPr>
          <w:rFonts w:ascii="Times New Roman" w:hAnsi="Times New Roman"/>
          <w:szCs w:val="28"/>
          <w:lang w:val="nl-NL"/>
        </w:rPr>
        <w:t xml:space="preserve"> Giao th</w:t>
      </w:r>
      <w:r w:rsidR="00E91D6A" w:rsidRPr="00B55898">
        <w:rPr>
          <w:rFonts w:ascii="Times New Roman" w:hAnsi="Times New Roman"/>
          <w:szCs w:val="28"/>
          <w:lang w:val="nl-NL"/>
        </w:rPr>
        <w:t>ô</w:t>
      </w:r>
      <w:r w:rsidR="00194C76" w:rsidRPr="00B55898">
        <w:rPr>
          <w:rFonts w:ascii="Times New Roman" w:hAnsi="Times New Roman"/>
          <w:szCs w:val="28"/>
          <w:lang w:val="nl-NL"/>
        </w:rPr>
        <w:t>ng v</w:t>
      </w:r>
      <w:r w:rsidR="00E91D6A" w:rsidRPr="00B55898">
        <w:rPr>
          <w:rFonts w:ascii="Times New Roman" w:hAnsi="Times New Roman"/>
          <w:szCs w:val="28"/>
          <w:lang w:val="nl-NL"/>
        </w:rPr>
        <w:t>ậ</w:t>
      </w:r>
      <w:r w:rsidR="00EA760B" w:rsidRPr="00B55898">
        <w:rPr>
          <w:rFonts w:ascii="Times New Roman" w:hAnsi="Times New Roman"/>
          <w:szCs w:val="28"/>
          <w:lang w:val="nl-NL"/>
        </w:rPr>
        <w:t>n t</w:t>
      </w:r>
      <w:r w:rsidR="00E91D6A" w:rsidRPr="00B55898">
        <w:rPr>
          <w:rFonts w:ascii="Times New Roman" w:hAnsi="Times New Roman"/>
          <w:szCs w:val="28"/>
          <w:lang w:val="nl-NL"/>
        </w:rPr>
        <w:t>ả</w:t>
      </w:r>
      <w:r w:rsidR="00EA760B" w:rsidRPr="00B55898">
        <w:rPr>
          <w:rFonts w:ascii="Times New Roman" w:hAnsi="Times New Roman"/>
          <w:szCs w:val="28"/>
          <w:lang w:val="nl-NL"/>
        </w:rPr>
        <w:t>i, S</w:t>
      </w:r>
      <w:r w:rsidR="00E91D6A" w:rsidRPr="00B55898">
        <w:rPr>
          <w:rFonts w:ascii="Times New Roman" w:hAnsi="Times New Roman"/>
          <w:szCs w:val="28"/>
          <w:lang w:val="nl-NL"/>
        </w:rPr>
        <w:t>ở</w:t>
      </w:r>
      <w:r w:rsidR="00EA760B" w:rsidRPr="00B55898">
        <w:rPr>
          <w:rFonts w:ascii="Times New Roman" w:hAnsi="Times New Roman"/>
          <w:szCs w:val="28"/>
          <w:lang w:val="nl-NL"/>
        </w:rPr>
        <w:t xml:space="preserve"> Th</w:t>
      </w:r>
      <w:r w:rsidR="00E91D6A" w:rsidRPr="00B55898">
        <w:rPr>
          <w:rFonts w:ascii="Times New Roman" w:hAnsi="Times New Roman"/>
          <w:szCs w:val="28"/>
          <w:lang w:val="nl-NL"/>
        </w:rPr>
        <w:t>ô</w:t>
      </w:r>
      <w:r w:rsidR="00EA760B" w:rsidRPr="00B55898">
        <w:rPr>
          <w:rFonts w:ascii="Times New Roman" w:hAnsi="Times New Roman"/>
          <w:szCs w:val="28"/>
          <w:lang w:val="nl-NL"/>
        </w:rPr>
        <w:t>ng tin v</w:t>
      </w:r>
      <w:r w:rsidR="00E91D6A" w:rsidRPr="00B55898">
        <w:rPr>
          <w:rFonts w:ascii="Times New Roman" w:hAnsi="Times New Roman"/>
          <w:szCs w:val="28"/>
          <w:lang w:val="nl-NL"/>
        </w:rPr>
        <w:t>à</w:t>
      </w:r>
      <w:r w:rsidR="00EA760B" w:rsidRPr="00B55898">
        <w:rPr>
          <w:rFonts w:ascii="Times New Roman" w:hAnsi="Times New Roman"/>
          <w:szCs w:val="28"/>
          <w:lang w:val="nl-NL"/>
        </w:rPr>
        <w:t xml:space="preserve"> Truy</w:t>
      </w:r>
      <w:r w:rsidR="00E91D6A" w:rsidRPr="00B55898">
        <w:rPr>
          <w:rFonts w:ascii="Times New Roman" w:hAnsi="Times New Roman"/>
          <w:szCs w:val="28"/>
          <w:lang w:val="nl-NL"/>
        </w:rPr>
        <w:t>ề</w:t>
      </w:r>
      <w:r w:rsidR="00EA760B" w:rsidRPr="00B55898">
        <w:rPr>
          <w:rFonts w:ascii="Times New Roman" w:hAnsi="Times New Roman"/>
          <w:szCs w:val="28"/>
          <w:lang w:val="nl-NL"/>
        </w:rPr>
        <w:t>n th</w:t>
      </w:r>
      <w:r w:rsidR="00E91D6A" w:rsidRPr="00B55898">
        <w:rPr>
          <w:rFonts w:ascii="Times New Roman" w:hAnsi="Times New Roman"/>
          <w:szCs w:val="28"/>
          <w:lang w:val="nl-NL"/>
        </w:rPr>
        <w:t>ô</w:t>
      </w:r>
      <w:r w:rsidR="00EA760B" w:rsidRPr="00B55898">
        <w:rPr>
          <w:rFonts w:ascii="Times New Roman" w:hAnsi="Times New Roman"/>
          <w:szCs w:val="28"/>
          <w:lang w:val="nl-NL"/>
        </w:rPr>
        <w:t>ng</w:t>
      </w:r>
      <w:r w:rsidR="00096A10" w:rsidRPr="00B55898">
        <w:rPr>
          <w:rFonts w:ascii="Times New Roman" w:hAnsi="Times New Roman"/>
          <w:szCs w:val="28"/>
          <w:lang w:val="nl-NL"/>
        </w:rPr>
        <w:t>, Công ty Điện lực Thanh Hóa</w:t>
      </w:r>
      <w:r w:rsidR="003E04EA" w:rsidRPr="00B55898">
        <w:rPr>
          <w:rFonts w:ascii="Times New Roman" w:hAnsi="Times New Roman"/>
          <w:szCs w:val="28"/>
          <w:lang w:val="nl-NL"/>
        </w:rPr>
        <w:t>x</w:t>
      </w:r>
      <w:r w:rsidR="00E91D6A" w:rsidRPr="00B55898">
        <w:rPr>
          <w:rFonts w:ascii="Times New Roman" w:hAnsi="Times New Roman"/>
          <w:szCs w:val="28"/>
          <w:lang w:val="nl-NL"/>
        </w:rPr>
        <w:t>â</w:t>
      </w:r>
      <w:r w:rsidR="003E04EA" w:rsidRPr="00B55898">
        <w:rPr>
          <w:rFonts w:ascii="Times New Roman" w:hAnsi="Times New Roman"/>
          <w:szCs w:val="28"/>
          <w:lang w:val="nl-NL"/>
        </w:rPr>
        <w:t>y d</w:t>
      </w:r>
      <w:r w:rsidR="00E91D6A" w:rsidRPr="00B55898">
        <w:rPr>
          <w:rFonts w:ascii="Times New Roman" w:hAnsi="Times New Roman"/>
          <w:szCs w:val="28"/>
          <w:lang w:val="nl-NL"/>
        </w:rPr>
        <w:t>ự</w:t>
      </w:r>
      <w:r w:rsidR="003E04EA" w:rsidRPr="00B55898">
        <w:rPr>
          <w:rFonts w:ascii="Times New Roman" w:hAnsi="Times New Roman"/>
          <w:szCs w:val="28"/>
          <w:lang w:val="nl-NL"/>
        </w:rPr>
        <w:t>ng k</w:t>
      </w:r>
      <w:r w:rsidR="00E91D6A" w:rsidRPr="00B55898">
        <w:rPr>
          <w:rFonts w:ascii="Times New Roman" w:hAnsi="Times New Roman"/>
          <w:szCs w:val="28"/>
          <w:lang w:val="nl-NL"/>
        </w:rPr>
        <w:t>ế</w:t>
      </w:r>
      <w:r w:rsidR="003E04EA" w:rsidRPr="00B55898">
        <w:rPr>
          <w:rFonts w:ascii="Times New Roman" w:hAnsi="Times New Roman"/>
          <w:szCs w:val="28"/>
          <w:lang w:val="nl-NL"/>
        </w:rPr>
        <w:t xml:space="preserve"> ho</w:t>
      </w:r>
      <w:r w:rsidR="00E91D6A" w:rsidRPr="00B55898">
        <w:rPr>
          <w:rFonts w:ascii="Times New Roman" w:hAnsi="Times New Roman"/>
          <w:szCs w:val="28"/>
          <w:lang w:val="nl-NL"/>
        </w:rPr>
        <w:t>ạ</w:t>
      </w:r>
      <w:r w:rsidR="003E04EA" w:rsidRPr="00B55898">
        <w:rPr>
          <w:rFonts w:ascii="Times New Roman" w:hAnsi="Times New Roman"/>
          <w:szCs w:val="28"/>
          <w:lang w:val="nl-NL"/>
        </w:rPr>
        <w:t>ch</w:t>
      </w:r>
      <w:r w:rsidR="00262D1F" w:rsidRPr="00B55898">
        <w:rPr>
          <w:rFonts w:ascii="Times New Roman" w:hAnsi="Times New Roman"/>
          <w:szCs w:val="28"/>
          <w:lang w:val="nl-NL"/>
        </w:rPr>
        <w:t>, phương án</w:t>
      </w:r>
      <w:r w:rsidR="00EA760B" w:rsidRPr="00B55898">
        <w:rPr>
          <w:rFonts w:ascii="Times New Roman" w:hAnsi="Times New Roman"/>
          <w:szCs w:val="28"/>
          <w:lang w:val="nl-NL"/>
        </w:rPr>
        <w:t>c</w:t>
      </w:r>
      <w:r w:rsidR="00E91D6A" w:rsidRPr="00B55898">
        <w:rPr>
          <w:rFonts w:ascii="Times New Roman" w:hAnsi="Times New Roman"/>
          <w:szCs w:val="28"/>
          <w:lang w:val="nl-NL"/>
        </w:rPr>
        <w:t>ụ</w:t>
      </w:r>
      <w:r w:rsidR="00EA760B" w:rsidRPr="00B55898">
        <w:rPr>
          <w:rFonts w:ascii="Times New Roman" w:hAnsi="Times New Roman"/>
          <w:szCs w:val="28"/>
          <w:lang w:val="nl-NL"/>
        </w:rPr>
        <w:t xml:space="preserve"> th</w:t>
      </w:r>
      <w:r w:rsidR="00E91D6A" w:rsidRPr="00B55898">
        <w:rPr>
          <w:rFonts w:ascii="Times New Roman" w:hAnsi="Times New Roman"/>
          <w:szCs w:val="28"/>
          <w:lang w:val="nl-NL"/>
        </w:rPr>
        <w:t>ể</w:t>
      </w:r>
      <w:r w:rsidR="00B60B22" w:rsidRPr="00B55898">
        <w:rPr>
          <w:rFonts w:ascii="Times New Roman" w:hAnsi="Times New Roman"/>
          <w:szCs w:val="28"/>
          <w:lang w:val="nl-NL"/>
        </w:rPr>
        <w:t xml:space="preserve">, </w:t>
      </w:r>
      <w:r w:rsidR="00262D1F" w:rsidRPr="00B55898">
        <w:rPr>
          <w:rFonts w:ascii="Times New Roman" w:hAnsi="Times New Roman"/>
          <w:szCs w:val="28"/>
          <w:lang w:val="nl-NL"/>
        </w:rPr>
        <w:t xml:space="preserve">nhằm </w:t>
      </w:r>
      <w:r w:rsidR="00B60B22" w:rsidRPr="00B55898">
        <w:rPr>
          <w:rFonts w:ascii="Times New Roman" w:hAnsi="Times New Roman"/>
          <w:szCs w:val="28"/>
          <w:lang w:val="nl-NL"/>
        </w:rPr>
        <w:t xml:space="preserve">bảo </w:t>
      </w:r>
      <w:r w:rsidR="00E91D6A" w:rsidRPr="00B55898">
        <w:rPr>
          <w:rFonts w:ascii="Times New Roman" w:hAnsi="Times New Roman"/>
          <w:szCs w:val="28"/>
          <w:lang w:val="nl-NL"/>
        </w:rPr>
        <w:t>đả</w:t>
      </w:r>
      <w:r w:rsidR="00EA760B" w:rsidRPr="00B55898">
        <w:rPr>
          <w:rFonts w:ascii="Times New Roman" w:hAnsi="Times New Roman"/>
          <w:szCs w:val="28"/>
          <w:lang w:val="nl-NL"/>
        </w:rPr>
        <w:t>mgiao th</w:t>
      </w:r>
      <w:r w:rsidR="00E91D6A" w:rsidRPr="00B55898">
        <w:rPr>
          <w:rFonts w:ascii="Times New Roman" w:hAnsi="Times New Roman"/>
          <w:szCs w:val="28"/>
          <w:lang w:val="nl-NL"/>
        </w:rPr>
        <w:t>ô</w:t>
      </w:r>
      <w:r w:rsidR="00262D1F" w:rsidRPr="00B55898">
        <w:rPr>
          <w:rFonts w:ascii="Times New Roman" w:hAnsi="Times New Roman"/>
          <w:szCs w:val="28"/>
          <w:lang w:val="nl-NL"/>
        </w:rPr>
        <w:t xml:space="preserve">ng, </w:t>
      </w:r>
      <w:r w:rsidR="00EA760B" w:rsidRPr="00B55898">
        <w:rPr>
          <w:rFonts w:ascii="Times New Roman" w:hAnsi="Times New Roman"/>
          <w:szCs w:val="28"/>
          <w:lang w:val="nl-NL"/>
        </w:rPr>
        <w:t>th</w:t>
      </w:r>
      <w:r w:rsidR="00E91D6A" w:rsidRPr="00B55898">
        <w:rPr>
          <w:rFonts w:ascii="Times New Roman" w:hAnsi="Times New Roman"/>
          <w:szCs w:val="28"/>
          <w:lang w:val="nl-NL"/>
        </w:rPr>
        <w:t>ô</w:t>
      </w:r>
      <w:r w:rsidR="00EA760B" w:rsidRPr="00B55898">
        <w:rPr>
          <w:rFonts w:ascii="Times New Roman" w:hAnsi="Times New Roman"/>
          <w:szCs w:val="28"/>
          <w:lang w:val="nl-NL"/>
        </w:rPr>
        <w:t>ng tin li</w:t>
      </w:r>
      <w:r w:rsidR="00E91D6A" w:rsidRPr="00B55898">
        <w:rPr>
          <w:rFonts w:ascii="Times New Roman" w:hAnsi="Times New Roman"/>
          <w:szCs w:val="28"/>
          <w:lang w:val="nl-NL"/>
        </w:rPr>
        <w:t>ê</w:t>
      </w:r>
      <w:r w:rsidR="00EA760B" w:rsidRPr="00B55898">
        <w:rPr>
          <w:rFonts w:ascii="Times New Roman" w:hAnsi="Times New Roman"/>
          <w:szCs w:val="28"/>
          <w:lang w:val="nl-NL"/>
        </w:rPr>
        <w:t>n l</w:t>
      </w:r>
      <w:r w:rsidR="00E91D6A" w:rsidRPr="00B55898">
        <w:rPr>
          <w:rFonts w:ascii="Times New Roman" w:hAnsi="Times New Roman"/>
          <w:szCs w:val="28"/>
          <w:lang w:val="nl-NL"/>
        </w:rPr>
        <w:t>ạ</w:t>
      </w:r>
      <w:r w:rsidR="00EA760B" w:rsidRPr="00B55898">
        <w:rPr>
          <w:rFonts w:ascii="Times New Roman" w:hAnsi="Times New Roman"/>
          <w:szCs w:val="28"/>
          <w:lang w:val="nl-NL"/>
        </w:rPr>
        <w:t>cth</w:t>
      </w:r>
      <w:r w:rsidR="00E91D6A" w:rsidRPr="00B55898">
        <w:rPr>
          <w:rFonts w:ascii="Times New Roman" w:hAnsi="Times New Roman"/>
          <w:szCs w:val="28"/>
          <w:lang w:val="nl-NL"/>
        </w:rPr>
        <w:t>ô</w:t>
      </w:r>
      <w:r w:rsidR="00EA760B" w:rsidRPr="00B55898">
        <w:rPr>
          <w:rFonts w:ascii="Times New Roman" w:hAnsi="Times New Roman"/>
          <w:szCs w:val="28"/>
          <w:lang w:val="nl-NL"/>
        </w:rPr>
        <w:t>ng su</w:t>
      </w:r>
      <w:r w:rsidR="00E91D6A" w:rsidRPr="00B55898">
        <w:rPr>
          <w:rFonts w:ascii="Times New Roman" w:hAnsi="Times New Roman"/>
          <w:szCs w:val="28"/>
          <w:lang w:val="nl-NL"/>
        </w:rPr>
        <w:t>ố</w:t>
      </w:r>
      <w:r w:rsidR="00EA760B" w:rsidRPr="00B55898">
        <w:rPr>
          <w:rFonts w:ascii="Times New Roman" w:hAnsi="Times New Roman"/>
          <w:szCs w:val="28"/>
          <w:lang w:val="nl-NL"/>
        </w:rPr>
        <w:t xml:space="preserve">t </w:t>
      </w:r>
      <w:r w:rsidR="00262D1F" w:rsidRPr="00B55898">
        <w:rPr>
          <w:rFonts w:ascii="Times New Roman" w:hAnsi="Times New Roman"/>
          <w:szCs w:val="28"/>
          <w:lang w:val="nl-NL"/>
        </w:rPr>
        <w:t xml:space="preserve">và cung cấp điện liên tục </w:t>
      </w:r>
      <w:r w:rsidR="00EA760B" w:rsidRPr="00B55898">
        <w:rPr>
          <w:rFonts w:ascii="Times New Roman" w:hAnsi="Times New Roman"/>
          <w:szCs w:val="28"/>
          <w:lang w:val="nl-NL"/>
        </w:rPr>
        <w:t>trong qu</w:t>
      </w:r>
      <w:r w:rsidR="00E91D6A" w:rsidRPr="00B55898">
        <w:rPr>
          <w:rFonts w:ascii="Times New Roman" w:hAnsi="Times New Roman"/>
          <w:szCs w:val="28"/>
          <w:lang w:val="nl-NL"/>
        </w:rPr>
        <w:t>á</w:t>
      </w:r>
      <w:r w:rsidR="00EA760B" w:rsidRPr="00B55898">
        <w:rPr>
          <w:rFonts w:ascii="Times New Roman" w:hAnsi="Times New Roman"/>
          <w:szCs w:val="28"/>
          <w:lang w:val="nl-NL"/>
        </w:rPr>
        <w:t xml:space="preserve"> tr</w:t>
      </w:r>
      <w:r w:rsidR="00E91D6A" w:rsidRPr="00B55898">
        <w:rPr>
          <w:rFonts w:ascii="Times New Roman" w:hAnsi="Times New Roman"/>
          <w:szCs w:val="28"/>
          <w:lang w:val="nl-NL"/>
        </w:rPr>
        <w:t>ì</w:t>
      </w:r>
      <w:r w:rsidR="00EA760B" w:rsidRPr="00B55898">
        <w:rPr>
          <w:rFonts w:ascii="Times New Roman" w:hAnsi="Times New Roman"/>
          <w:szCs w:val="28"/>
          <w:lang w:val="nl-NL"/>
        </w:rPr>
        <w:t>nh chu</w:t>
      </w:r>
      <w:r w:rsidR="00E91D6A" w:rsidRPr="00B55898">
        <w:rPr>
          <w:rFonts w:ascii="Times New Roman" w:hAnsi="Times New Roman"/>
          <w:szCs w:val="28"/>
          <w:lang w:val="nl-NL"/>
        </w:rPr>
        <w:t>ẩ</w:t>
      </w:r>
      <w:r w:rsidR="00EA760B" w:rsidRPr="00B55898">
        <w:rPr>
          <w:rFonts w:ascii="Times New Roman" w:hAnsi="Times New Roman"/>
          <w:szCs w:val="28"/>
          <w:lang w:val="nl-NL"/>
        </w:rPr>
        <w:t>n b</w:t>
      </w:r>
      <w:r w:rsidR="00E91D6A" w:rsidRPr="00B55898">
        <w:rPr>
          <w:rFonts w:ascii="Times New Roman" w:hAnsi="Times New Roman"/>
          <w:szCs w:val="28"/>
          <w:lang w:val="nl-NL"/>
        </w:rPr>
        <w:t>ị</w:t>
      </w:r>
      <w:r w:rsidR="00A26D41" w:rsidRPr="00B55898">
        <w:rPr>
          <w:rFonts w:ascii="Times New Roman" w:hAnsi="Times New Roman"/>
          <w:szCs w:val="28"/>
          <w:lang w:val="nl-NL"/>
        </w:rPr>
        <w:t>,</w:t>
      </w:r>
      <w:r w:rsidR="00EA760B" w:rsidRPr="00B55898">
        <w:rPr>
          <w:rFonts w:ascii="Times New Roman" w:hAnsi="Times New Roman"/>
          <w:szCs w:val="28"/>
          <w:lang w:val="nl-NL"/>
        </w:rPr>
        <w:t xml:space="preserve"> t</w:t>
      </w:r>
      <w:r w:rsidR="00E91D6A" w:rsidRPr="00B55898">
        <w:rPr>
          <w:rFonts w:ascii="Times New Roman" w:hAnsi="Times New Roman"/>
          <w:szCs w:val="28"/>
          <w:lang w:val="nl-NL"/>
        </w:rPr>
        <w:t>ổ</w:t>
      </w:r>
      <w:r w:rsidR="00EA760B" w:rsidRPr="00B55898">
        <w:rPr>
          <w:rFonts w:ascii="Times New Roman" w:hAnsi="Times New Roman"/>
          <w:szCs w:val="28"/>
          <w:lang w:val="nl-NL"/>
        </w:rPr>
        <w:t xml:space="preserve"> ch</w:t>
      </w:r>
      <w:r w:rsidR="00E91D6A" w:rsidRPr="00B55898">
        <w:rPr>
          <w:rFonts w:ascii="Times New Roman" w:hAnsi="Times New Roman"/>
          <w:szCs w:val="28"/>
          <w:lang w:val="nl-NL"/>
        </w:rPr>
        <w:t>ứ</w:t>
      </w:r>
      <w:r w:rsidR="000812F5" w:rsidRPr="00B55898">
        <w:rPr>
          <w:rFonts w:ascii="Times New Roman" w:hAnsi="Times New Roman"/>
          <w:szCs w:val="28"/>
          <w:lang w:val="nl-NL"/>
        </w:rPr>
        <w:t xml:space="preserve">c </w:t>
      </w:r>
      <w:r w:rsidR="00EA760B" w:rsidRPr="00B55898">
        <w:rPr>
          <w:rFonts w:ascii="Times New Roman" w:hAnsi="Times New Roman"/>
          <w:szCs w:val="28"/>
          <w:lang w:val="nl-NL"/>
        </w:rPr>
        <w:t>b</w:t>
      </w:r>
      <w:r w:rsidR="00E91D6A" w:rsidRPr="00B55898">
        <w:rPr>
          <w:rFonts w:ascii="Times New Roman" w:hAnsi="Times New Roman"/>
          <w:szCs w:val="28"/>
          <w:lang w:val="nl-NL"/>
        </w:rPr>
        <w:t>ầ</w:t>
      </w:r>
      <w:r w:rsidR="00EA760B" w:rsidRPr="00B55898">
        <w:rPr>
          <w:rFonts w:ascii="Times New Roman" w:hAnsi="Times New Roman"/>
          <w:szCs w:val="28"/>
          <w:lang w:val="nl-NL"/>
        </w:rPr>
        <w:t>u c</w:t>
      </w:r>
      <w:r w:rsidR="00E91D6A" w:rsidRPr="00B55898">
        <w:rPr>
          <w:rFonts w:ascii="Times New Roman" w:hAnsi="Times New Roman"/>
          <w:szCs w:val="28"/>
          <w:lang w:val="nl-NL"/>
        </w:rPr>
        <w:t>ử</w:t>
      </w:r>
      <w:r w:rsidR="00EA760B" w:rsidRPr="00B55898">
        <w:rPr>
          <w:rFonts w:ascii="Times New Roman" w:hAnsi="Times New Roman"/>
          <w:szCs w:val="28"/>
          <w:lang w:val="nl-NL"/>
        </w:rPr>
        <w:t>,</w:t>
      </w:r>
      <w:r w:rsidRPr="00B55898">
        <w:rPr>
          <w:rFonts w:ascii="Times New Roman" w:hAnsi="Times New Roman"/>
          <w:szCs w:val="28"/>
          <w:shd w:val="clear" w:color="auto" w:fill="FFFFFF"/>
          <w:lang w:val="nl-NL"/>
        </w:rPr>
        <w:t xml:space="preserve">đặc biệt </w:t>
      </w:r>
      <w:r w:rsidR="004A52CE" w:rsidRPr="00B55898">
        <w:rPr>
          <w:rFonts w:ascii="Times New Roman" w:hAnsi="Times New Roman"/>
          <w:szCs w:val="28"/>
          <w:shd w:val="clear" w:color="auto" w:fill="FFFFFF"/>
          <w:lang w:val="nl-NL"/>
        </w:rPr>
        <w:t xml:space="preserve">là </w:t>
      </w:r>
      <w:r w:rsidRPr="00B55898">
        <w:rPr>
          <w:rFonts w:ascii="Times New Roman" w:hAnsi="Times New Roman"/>
          <w:szCs w:val="28"/>
          <w:shd w:val="clear" w:color="auto" w:fill="FFFFFF"/>
          <w:lang w:val="nl-NL"/>
        </w:rPr>
        <w:t>trư</w:t>
      </w:r>
      <w:r w:rsidR="001C1A2E" w:rsidRPr="00B55898">
        <w:rPr>
          <w:rFonts w:ascii="Times New Roman" w:hAnsi="Times New Roman"/>
          <w:szCs w:val="28"/>
          <w:shd w:val="clear" w:color="auto" w:fill="FFFFFF"/>
          <w:lang w:val="nl-NL"/>
        </w:rPr>
        <w:t>ớc và trong ngày bầu cử 23/</w:t>
      </w:r>
      <w:r w:rsidRPr="00B55898">
        <w:rPr>
          <w:rFonts w:ascii="Times New Roman" w:hAnsi="Times New Roman"/>
          <w:szCs w:val="28"/>
          <w:shd w:val="clear" w:color="auto" w:fill="FFFFFF"/>
          <w:lang w:val="nl-NL"/>
        </w:rPr>
        <w:t>5</w:t>
      </w:r>
      <w:r w:rsidR="001C1A2E" w:rsidRPr="00B55898">
        <w:rPr>
          <w:rFonts w:ascii="Times New Roman" w:hAnsi="Times New Roman"/>
          <w:szCs w:val="28"/>
          <w:shd w:val="clear" w:color="auto" w:fill="FFFFFF"/>
          <w:lang w:val="nl-NL"/>
        </w:rPr>
        <w:t>/</w:t>
      </w:r>
      <w:r w:rsidRPr="00B55898">
        <w:rPr>
          <w:rFonts w:ascii="Times New Roman" w:hAnsi="Times New Roman"/>
          <w:szCs w:val="28"/>
          <w:shd w:val="clear" w:color="auto" w:fill="FFFFFF"/>
          <w:lang w:val="nl-NL"/>
        </w:rPr>
        <w:t>2021</w:t>
      </w:r>
      <w:r w:rsidR="00412819" w:rsidRPr="00B55898">
        <w:rPr>
          <w:rFonts w:ascii="Times New Roman" w:hAnsi="Times New Roman"/>
          <w:szCs w:val="28"/>
          <w:shd w:val="clear" w:color="auto" w:fill="FFFFFF"/>
          <w:lang w:val="nl-NL"/>
        </w:rPr>
        <w:t>.</w:t>
      </w:r>
    </w:p>
    <w:p w:rsidR="00E56981" w:rsidRPr="00B55898" w:rsidRDefault="00EA760B" w:rsidP="006A4B47">
      <w:pPr>
        <w:spacing w:before="120" w:line="259" w:lineRule="auto"/>
        <w:ind w:firstLine="720"/>
        <w:jc w:val="both"/>
        <w:rPr>
          <w:rFonts w:ascii="Times New Roman" w:hAnsi="Times New Roman"/>
          <w:szCs w:val="28"/>
          <w:shd w:val="clear" w:color="auto" w:fill="FFFFFF"/>
          <w:lang w:val="nl-NL"/>
        </w:rPr>
      </w:pPr>
      <w:r w:rsidRPr="00B55898">
        <w:rPr>
          <w:rFonts w:ascii="Times New Roman" w:hAnsi="Times New Roman"/>
          <w:szCs w:val="28"/>
          <w:lang w:val="nl-NL"/>
        </w:rPr>
        <w:t xml:space="preserve">4. </w:t>
      </w:r>
      <w:r w:rsidR="00C04799" w:rsidRPr="00B55898">
        <w:rPr>
          <w:rFonts w:ascii="Times New Roman" w:hAnsi="Times New Roman"/>
          <w:szCs w:val="28"/>
          <w:lang w:val="nl-NL"/>
        </w:rPr>
        <w:t xml:space="preserve">Công an tỉnh, </w:t>
      </w:r>
      <w:r w:rsidRPr="00B55898">
        <w:rPr>
          <w:rFonts w:ascii="Times New Roman" w:hAnsi="Times New Roman"/>
          <w:szCs w:val="28"/>
          <w:lang w:val="nl-NL"/>
        </w:rPr>
        <w:t>B</w:t>
      </w:r>
      <w:r w:rsidR="00E91D6A" w:rsidRPr="00B55898">
        <w:rPr>
          <w:rFonts w:ascii="Times New Roman" w:hAnsi="Times New Roman"/>
          <w:szCs w:val="28"/>
          <w:lang w:val="nl-NL"/>
        </w:rPr>
        <w:t>ộ</w:t>
      </w:r>
      <w:r w:rsidRPr="00B55898">
        <w:rPr>
          <w:rFonts w:ascii="Times New Roman" w:hAnsi="Times New Roman"/>
          <w:szCs w:val="28"/>
          <w:lang w:val="nl-NL"/>
        </w:rPr>
        <w:t xml:space="preserve"> Ch</w:t>
      </w:r>
      <w:r w:rsidR="00E91D6A" w:rsidRPr="00B55898">
        <w:rPr>
          <w:rFonts w:ascii="Times New Roman" w:hAnsi="Times New Roman"/>
          <w:szCs w:val="28"/>
          <w:lang w:val="nl-NL"/>
        </w:rPr>
        <w:t>ỉ</w:t>
      </w:r>
      <w:r w:rsidRPr="00B55898">
        <w:rPr>
          <w:rFonts w:ascii="Times New Roman" w:hAnsi="Times New Roman"/>
          <w:szCs w:val="28"/>
          <w:lang w:val="nl-NL"/>
        </w:rPr>
        <w:t xml:space="preserve"> huy Qu</w:t>
      </w:r>
      <w:r w:rsidR="00E91D6A" w:rsidRPr="00B55898">
        <w:rPr>
          <w:rFonts w:ascii="Times New Roman" w:hAnsi="Times New Roman"/>
          <w:szCs w:val="28"/>
          <w:lang w:val="nl-NL"/>
        </w:rPr>
        <w:t>â</w:t>
      </w:r>
      <w:r w:rsidRPr="00B55898">
        <w:rPr>
          <w:rFonts w:ascii="Times New Roman" w:hAnsi="Times New Roman"/>
          <w:szCs w:val="28"/>
          <w:lang w:val="nl-NL"/>
        </w:rPr>
        <w:t>n s</w:t>
      </w:r>
      <w:r w:rsidR="00E91D6A" w:rsidRPr="00B55898">
        <w:rPr>
          <w:rFonts w:ascii="Times New Roman" w:hAnsi="Times New Roman"/>
          <w:szCs w:val="28"/>
          <w:lang w:val="nl-NL"/>
        </w:rPr>
        <w:t>ự</w:t>
      </w:r>
      <w:r w:rsidRPr="00B55898">
        <w:rPr>
          <w:rFonts w:ascii="Times New Roman" w:hAnsi="Times New Roman"/>
          <w:szCs w:val="28"/>
          <w:lang w:val="nl-NL"/>
        </w:rPr>
        <w:t xml:space="preserve"> t</w:t>
      </w:r>
      <w:r w:rsidR="00E91D6A" w:rsidRPr="00B55898">
        <w:rPr>
          <w:rFonts w:ascii="Times New Roman" w:hAnsi="Times New Roman"/>
          <w:szCs w:val="28"/>
          <w:lang w:val="nl-NL"/>
        </w:rPr>
        <w:t>ỉ</w:t>
      </w:r>
      <w:r w:rsidRPr="00B55898">
        <w:rPr>
          <w:rFonts w:ascii="Times New Roman" w:hAnsi="Times New Roman"/>
          <w:szCs w:val="28"/>
          <w:lang w:val="nl-NL"/>
        </w:rPr>
        <w:t xml:space="preserve">nh, </w:t>
      </w:r>
      <w:r w:rsidR="00C04799" w:rsidRPr="00B55898">
        <w:rPr>
          <w:rFonts w:ascii="Times New Roman" w:hAnsi="Times New Roman"/>
          <w:szCs w:val="28"/>
          <w:lang w:val="nl-NL"/>
        </w:rPr>
        <w:t xml:space="preserve">Bộ Chỉ huy Bộ đội Biên phòng tỉnh </w:t>
      </w:r>
      <w:r w:rsidR="006B0474" w:rsidRPr="00B55898">
        <w:rPr>
          <w:rFonts w:ascii="Times New Roman" w:hAnsi="Times New Roman"/>
          <w:szCs w:val="28"/>
          <w:shd w:val="clear" w:color="auto" w:fill="FFFFFF"/>
          <w:lang w:val="nl-NL"/>
        </w:rPr>
        <w:t>xây dựng kế hoạch, phương án triển khai lực lượng bảo đảm an ninh chính trị và trật tự, an toàn xã hội và là lực lượng nòng cốt trong phòng, chống, khắc phục hậu quả thiên tai, thảm họa, cứu hộ, cứu nạn trong suốt quá trình chuẩn bị, tổ chức cuộc bầu cử, đặc biệt chú trọng bảo đảm an ninh, trật tự tại những địa bàn trọng điểm, khu vực trọng yếu về quốc phòng, an ninh; chỉ đạo và hướng dẫn các lực lượng quân đội, công an tham gia cuộc bầu cử.</w:t>
      </w:r>
    </w:p>
    <w:p w:rsidR="009A4037" w:rsidRPr="00B55898" w:rsidRDefault="00EA760B" w:rsidP="006A4B47">
      <w:pPr>
        <w:spacing w:before="120" w:line="259" w:lineRule="auto"/>
        <w:ind w:firstLine="720"/>
        <w:jc w:val="both"/>
        <w:rPr>
          <w:rFonts w:ascii="Times New Roman" w:hAnsi="Times New Roman"/>
          <w:szCs w:val="28"/>
          <w:shd w:val="clear" w:color="auto" w:fill="FFFFFF"/>
          <w:lang w:val="nl-NL"/>
        </w:rPr>
      </w:pPr>
      <w:r w:rsidRPr="00B55898">
        <w:rPr>
          <w:rFonts w:ascii="Times New Roman" w:hAnsi="Times New Roman"/>
          <w:szCs w:val="28"/>
          <w:lang w:val="nl-NL"/>
        </w:rPr>
        <w:lastRenderedPageBreak/>
        <w:t>5. S</w:t>
      </w:r>
      <w:r w:rsidR="00E91D6A" w:rsidRPr="00B55898">
        <w:rPr>
          <w:rFonts w:ascii="Times New Roman" w:hAnsi="Times New Roman"/>
          <w:szCs w:val="28"/>
          <w:lang w:val="nl-NL"/>
        </w:rPr>
        <w:t>ở</w:t>
      </w:r>
      <w:r w:rsidRPr="00B55898">
        <w:rPr>
          <w:rFonts w:ascii="Times New Roman" w:hAnsi="Times New Roman"/>
          <w:szCs w:val="28"/>
          <w:lang w:val="nl-NL"/>
        </w:rPr>
        <w:t xml:space="preserve"> T</w:t>
      </w:r>
      <w:r w:rsidR="00E91D6A" w:rsidRPr="00B55898">
        <w:rPr>
          <w:rFonts w:ascii="Times New Roman" w:hAnsi="Times New Roman"/>
          <w:szCs w:val="28"/>
          <w:lang w:val="nl-NL"/>
        </w:rPr>
        <w:t>à</w:t>
      </w:r>
      <w:r w:rsidRPr="00B55898">
        <w:rPr>
          <w:rFonts w:ascii="Times New Roman" w:hAnsi="Times New Roman"/>
          <w:szCs w:val="28"/>
          <w:lang w:val="nl-NL"/>
        </w:rPr>
        <w:t>i ch</w:t>
      </w:r>
      <w:r w:rsidR="00E91D6A" w:rsidRPr="00B55898">
        <w:rPr>
          <w:rFonts w:ascii="Times New Roman" w:hAnsi="Times New Roman"/>
          <w:szCs w:val="28"/>
          <w:lang w:val="nl-NL"/>
        </w:rPr>
        <w:t>í</w:t>
      </w:r>
      <w:r w:rsidRPr="00B55898">
        <w:rPr>
          <w:rFonts w:ascii="Times New Roman" w:hAnsi="Times New Roman"/>
          <w:szCs w:val="28"/>
          <w:lang w:val="nl-NL"/>
        </w:rPr>
        <w:t xml:space="preserve">nh </w:t>
      </w:r>
      <w:r w:rsidR="0036334D" w:rsidRPr="00B55898">
        <w:rPr>
          <w:rFonts w:ascii="Times New Roman" w:hAnsi="Times New Roman"/>
          <w:szCs w:val="28"/>
          <w:lang w:val="nl-NL"/>
        </w:rPr>
        <w:t xml:space="preserve">chủ trì, </w:t>
      </w:r>
      <w:r w:rsidRPr="00B55898">
        <w:rPr>
          <w:rFonts w:ascii="Times New Roman" w:hAnsi="Times New Roman"/>
          <w:szCs w:val="28"/>
          <w:lang w:val="nl-NL"/>
        </w:rPr>
        <w:t>ph</w:t>
      </w:r>
      <w:r w:rsidR="00E91D6A" w:rsidRPr="00B55898">
        <w:rPr>
          <w:rFonts w:ascii="Times New Roman" w:hAnsi="Times New Roman"/>
          <w:szCs w:val="28"/>
          <w:lang w:val="nl-NL"/>
        </w:rPr>
        <w:t>ố</w:t>
      </w:r>
      <w:r w:rsidRPr="00B55898">
        <w:rPr>
          <w:rFonts w:ascii="Times New Roman" w:hAnsi="Times New Roman"/>
          <w:szCs w:val="28"/>
          <w:lang w:val="nl-NL"/>
        </w:rPr>
        <w:t>i h</w:t>
      </w:r>
      <w:r w:rsidR="00E91D6A" w:rsidRPr="00B55898">
        <w:rPr>
          <w:rFonts w:ascii="Times New Roman" w:hAnsi="Times New Roman"/>
          <w:szCs w:val="28"/>
          <w:lang w:val="nl-NL"/>
        </w:rPr>
        <w:t>ợ</w:t>
      </w:r>
      <w:r w:rsidRPr="00B55898">
        <w:rPr>
          <w:rFonts w:ascii="Times New Roman" w:hAnsi="Times New Roman"/>
          <w:szCs w:val="28"/>
          <w:lang w:val="nl-NL"/>
        </w:rPr>
        <w:t>p v</w:t>
      </w:r>
      <w:r w:rsidR="00E91D6A" w:rsidRPr="00B55898">
        <w:rPr>
          <w:rFonts w:ascii="Times New Roman" w:hAnsi="Times New Roman"/>
          <w:szCs w:val="28"/>
          <w:lang w:val="nl-NL"/>
        </w:rPr>
        <w:t>ớ</w:t>
      </w:r>
      <w:r w:rsidRPr="00B55898">
        <w:rPr>
          <w:rFonts w:ascii="Times New Roman" w:hAnsi="Times New Roman"/>
          <w:szCs w:val="28"/>
          <w:lang w:val="nl-NL"/>
        </w:rPr>
        <w:t>i S</w:t>
      </w:r>
      <w:r w:rsidR="00E91D6A" w:rsidRPr="00B55898">
        <w:rPr>
          <w:rFonts w:ascii="Times New Roman" w:hAnsi="Times New Roman"/>
          <w:szCs w:val="28"/>
          <w:lang w:val="nl-NL"/>
        </w:rPr>
        <w:t>ở</w:t>
      </w:r>
      <w:r w:rsidRPr="00B55898">
        <w:rPr>
          <w:rFonts w:ascii="Times New Roman" w:hAnsi="Times New Roman"/>
          <w:szCs w:val="28"/>
          <w:lang w:val="nl-NL"/>
        </w:rPr>
        <w:t xml:space="preserve"> N</w:t>
      </w:r>
      <w:r w:rsidR="00E91D6A" w:rsidRPr="00B55898">
        <w:rPr>
          <w:rFonts w:ascii="Times New Roman" w:hAnsi="Times New Roman"/>
          <w:szCs w:val="28"/>
          <w:lang w:val="nl-NL"/>
        </w:rPr>
        <w:t>ộ</w:t>
      </w:r>
      <w:r w:rsidRPr="00B55898">
        <w:rPr>
          <w:rFonts w:ascii="Times New Roman" w:hAnsi="Times New Roman"/>
          <w:szCs w:val="28"/>
          <w:lang w:val="nl-NL"/>
        </w:rPr>
        <w:t>i v</w:t>
      </w:r>
      <w:r w:rsidR="00E91D6A" w:rsidRPr="00B55898">
        <w:rPr>
          <w:rFonts w:ascii="Times New Roman" w:hAnsi="Times New Roman"/>
          <w:szCs w:val="28"/>
          <w:lang w:val="nl-NL"/>
        </w:rPr>
        <w:t>ụ</w:t>
      </w:r>
      <w:r w:rsidRPr="00B55898">
        <w:rPr>
          <w:rFonts w:ascii="Times New Roman" w:hAnsi="Times New Roman"/>
          <w:szCs w:val="28"/>
          <w:lang w:val="nl-NL"/>
        </w:rPr>
        <w:t xml:space="preserve"> tham m</w:t>
      </w:r>
      <w:r w:rsidR="00E91D6A" w:rsidRPr="00B55898">
        <w:rPr>
          <w:rFonts w:ascii="Times New Roman" w:hAnsi="Times New Roman"/>
          <w:szCs w:val="28"/>
          <w:lang w:val="nl-NL"/>
        </w:rPr>
        <w:t>ư</w:t>
      </w:r>
      <w:r w:rsidRPr="00B55898">
        <w:rPr>
          <w:rFonts w:ascii="Times New Roman" w:hAnsi="Times New Roman"/>
          <w:szCs w:val="28"/>
          <w:lang w:val="nl-NL"/>
        </w:rPr>
        <w:t>u cho Ch</w:t>
      </w:r>
      <w:r w:rsidR="00E91D6A" w:rsidRPr="00B55898">
        <w:rPr>
          <w:rFonts w:ascii="Times New Roman" w:hAnsi="Times New Roman"/>
          <w:szCs w:val="28"/>
          <w:lang w:val="nl-NL"/>
        </w:rPr>
        <w:t>ủ</w:t>
      </w:r>
      <w:r w:rsidRPr="00B55898">
        <w:rPr>
          <w:rFonts w:ascii="Times New Roman" w:hAnsi="Times New Roman"/>
          <w:szCs w:val="28"/>
          <w:lang w:val="nl-NL"/>
        </w:rPr>
        <w:t xml:space="preserve"> t</w:t>
      </w:r>
      <w:r w:rsidR="00E91D6A" w:rsidRPr="00B55898">
        <w:rPr>
          <w:rFonts w:ascii="Times New Roman" w:hAnsi="Times New Roman"/>
          <w:szCs w:val="28"/>
          <w:lang w:val="nl-NL"/>
        </w:rPr>
        <w:t>ị</w:t>
      </w:r>
      <w:r w:rsidR="00194C76" w:rsidRPr="00B55898">
        <w:rPr>
          <w:rFonts w:ascii="Times New Roman" w:hAnsi="Times New Roman"/>
          <w:szCs w:val="28"/>
          <w:lang w:val="nl-NL"/>
        </w:rPr>
        <w:t>ch Ủy</w:t>
      </w:r>
      <w:r w:rsidR="00672690" w:rsidRPr="00B55898">
        <w:rPr>
          <w:rFonts w:ascii="Times New Roman" w:hAnsi="Times New Roman"/>
          <w:szCs w:val="28"/>
          <w:lang w:val="nl-NL"/>
        </w:rPr>
        <w:t xml:space="preserve"> ban nhân dân </w:t>
      </w:r>
      <w:r w:rsidRPr="00B55898">
        <w:rPr>
          <w:rFonts w:ascii="Times New Roman" w:hAnsi="Times New Roman"/>
          <w:szCs w:val="28"/>
          <w:lang w:val="nl-NL"/>
        </w:rPr>
        <w:t>t</w:t>
      </w:r>
      <w:r w:rsidR="00E91D6A" w:rsidRPr="00B55898">
        <w:rPr>
          <w:rFonts w:ascii="Times New Roman" w:hAnsi="Times New Roman"/>
          <w:szCs w:val="28"/>
          <w:lang w:val="nl-NL"/>
        </w:rPr>
        <w:t>ỉ</w:t>
      </w:r>
      <w:r w:rsidRPr="00B55898">
        <w:rPr>
          <w:rFonts w:ascii="Times New Roman" w:hAnsi="Times New Roman"/>
          <w:szCs w:val="28"/>
          <w:lang w:val="nl-NL"/>
        </w:rPr>
        <w:t>nh ph</w:t>
      </w:r>
      <w:r w:rsidR="00E91D6A" w:rsidRPr="00B55898">
        <w:rPr>
          <w:rFonts w:ascii="Times New Roman" w:hAnsi="Times New Roman"/>
          <w:szCs w:val="28"/>
          <w:lang w:val="nl-NL"/>
        </w:rPr>
        <w:t>â</w:t>
      </w:r>
      <w:r w:rsidRPr="00B55898">
        <w:rPr>
          <w:rFonts w:ascii="Times New Roman" w:hAnsi="Times New Roman"/>
          <w:szCs w:val="28"/>
          <w:lang w:val="nl-NL"/>
        </w:rPr>
        <w:t>n b</w:t>
      </w:r>
      <w:r w:rsidR="00E91D6A" w:rsidRPr="00B55898">
        <w:rPr>
          <w:rFonts w:ascii="Times New Roman" w:hAnsi="Times New Roman"/>
          <w:szCs w:val="28"/>
          <w:lang w:val="nl-NL"/>
        </w:rPr>
        <w:t>ổ</w:t>
      </w:r>
      <w:r w:rsidRPr="00B55898">
        <w:rPr>
          <w:rFonts w:ascii="Times New Roman" w:hAnsi="Times New Roman"/>
          <w:szCs w:val="28"/>
          <w:lang w:val="nl-NL"/>
        </w:rPr>
        <w:t xml:space="preserve"> kinh ph</w:t>
      </w:r>
      <w:r w:rsidR="00E91D6A" w:rsidRPr="00B55898">
        <w:rPr>
          <w:rFonts w:ascii="Times New Roman" w:hAnsi="Times New Roman"/>
          <w:szCs w:val="28"/>
          <w:lang w:val="nl-NL"/>
        </w:rPr>
        <w:t>í</w:t>
      </w:r>
      <w:r w:rsidR="005E567C" w:rsidRPr="00B55898">
        <w:rPr>
          <w:rFonts w:ascii="Times New Roman" w:hAnsi="Times New Roman"/>
          <w:szCs w:val="28"/>
          <w:lang w:val="nl-NL"/>
        </w:rPr>
        <w:t xml:space="preserve">bầu cử </w:t>
      </w:r>
      <w:r w:rsidRPr="00B55898">
        <w:rPr>
          <w:rFonts w:ascii="Times New Roman" w:hAnsi="Times New Roman"/>
          <w:szCs w:val="28"/>
          <w:lang w:val="nl-NL"/>
        </w:rPr>
        <w:t>k</w:t>
      </w:r>
      <w:r w:rsidR="00E91D6A" w:rsidRPr="00B55898">
        <w:rPr>
          <w:rFonts w:ascii="Times New Roman" w:hAnsi="Times New Roman"/>
          <w:szCs w:val="28"/>
          <w:lang w:val="nl-NL"/>
        </w:rPr>
        <w:t>ị</w:t>
      </w:r>
      <w:r w:rsidRPr="00B55898">
        <w:rPr>
          <w:rFonts w:ascii="Times New Roman" w:hAnsi="Times New Roman"/>
          <w:szCs w:val="28"/>
          <w:lang w:val="nl-NL"/>
        </w:rPr>
        <w:t xml:space="preserve">p </w:t>
      </w:r>
      <w:r w:rsidR="005E567C" w:rsidRPr="00B55898">
        <w:rPr>
          <w:rFonts w:ascii="Times New Roman" w:hAnsi="Times New Roman"/>
          <w:szCs w:val="28"/>
          <w:lang w:val="nl-NL"/>
        </w:rPr>
        <w:t>thời để các cơ quan</w:t>
      </w:r>
      <w:r w:rsidR="00B8426E" w:rsidRPr="00B55898">
        <w:rPr>
          <w:rFonts w:ascii="Times New Roman" w:hAnsi="Times New Roman"/>
          <w:szCs w:val="28"/>
          <w:lang w:val="nl-NL"/>
        </w:rPr>
        <w:t>, đơn vị</w:t>
      </w:r>
      <w:r w:rsidR="005E567C" w:rsidRPr="00B55898">
        <w:rPr>
          <w:rFonts w:ascii="Times New Roman" w:hAnsi="Times New Roman"/>
          <w:szCs w:val="28"/>
          <w:lang w:val="nl-NL"/>
        </w:rPr>
        <w:t xml:space="preserve"> có liên quan, địa phương tổ chức tốt công tác bầu cử; đồng thời, </w:t>
      </w:r>
      <w:r w:rsidRPr="00B55898">
        <w:rPr>
          <w:rFonts w:ascii="Times New Roman" w:hAnsi="Times New Roman"/>
          <w:szCs w:val="28"/>
          <w:lang w:val="nl-NL"/>
        </w:rPr>
        <w:t>h</w:t>
      </w:r>
      <w:r w:rsidR="00E91D6A" w:rsidRPr="00B55898">
        <w:rPr>
          <w:rFonts w:ascii="Times New Roman" w:hAnsi="Times New Roman"/>
          <w:szCs w:val="28"/>
          <w:lang w:val="nl-NL"/>
        </w:rPr>
        <w:t>ướ</w:t>
      </w:r>
      <w:r w:rsidRPr="00B55898">
        <w:rPr>
          <w:rFonts w:ascii="Times New Roman" w:hAnsi="Times New Roman"/>
          <w:szCs w:val="28"/>
          <w:lang w:val="nl-NL"/>
        </w:rPr>
        <w:t>ng d</w:t>
      </w:r>
      <w:r w:rsidR="00E91D6A" w:rsidRPr="00B55898">
        <w:rPr>
          <w:rFonts w:ascii="Times New Roman" w:hAnsi="Times New Roman"/>
          <w:szCs w:val="28"/>
          <w:lang w:val="nl-NL"/>
        </w:rPr>
        <w:t>ẫ</w:t>
      </w:r>
      <w:r w:rsidRPr="00B55898">
        <w:rPr>
          <w:rFonts w:ascii="Times New Roman" w:hAnsi="Times New Roman"/>
          <w:szCs w:val="28"/>
          <w:lang w:val="nl-NL"/>
        </w:rPr>
        <w:t xml:space="preserve">n </w:t>
      </w:r>
      <w:r w:rsidR="005E567C" w:rsidRPr="00B55898">
        <w:rPr>
          <w:rFonts w:ascii="Times New Roman" w:hAnsi="Times New Roman"/>
          <w:szCs w:val="28"/>
          <w:lang w:val="nl-NL"/>
        </w:rPr>
        <w:t xml:space="preserve">các đơn vị, địa phương </w:t>
      </w:r>
      <w:r w:rsidRPr="00B55898">
        <w:rPr>
          <w:rFonts w:ascii="Times New Roman" w:hAnsi="Times New Roman"/>
          <w:szCs w:val="28"/>
          <w:lang w:val="nl-NL"/>
        </w:rPr>
        <w:t>l</w:t>
      </w:r>
      <w:r w:rsidR="00E91D6A" w:rsidRPr="00B55898">
        <w:rPr>
          <w:rFonts w:ascii="Times New Roman" w:hAnsi="Times New Roman"/>
          <w:szCs w:val="28"/>
          <w:lang w:val="nl-NL"/>
        </w:rPr>
        <w:t>ậ</w:t>
      </w:r>
      <w:r w:rsidRPr="00B55898">
        <w:rPr>
          <w:rFonts w:ascii="Times New Roman" w:hAnsi="Times New Roman"/>
          <w:szCs w:val="28"/>
          <w:lang w:val="nl-NL"/>
        </w:rPr>
        <w:t>p d</w:t>
      </w:r>
      <w:r w:rsidR="00E91D6A" w:rsidRPr="00B55898">
        <w:rPr>
          <w:rFonts w:ascii="Times New Roman" w:hAnsi="Times New Roman"/>
          <w:szCs w:val="28"/>
          <w:lang w:val="nl-NL"/>
        </w:rPr>
        <w:t>ự</w:t>
      </w:r>
      <w:r w:rsidRPr="00B55898">
        <w:rPr>
          <w:rFonts w:ascii="Times New Roman" w:hAnsi="Times New Roman"/>
          <w:szCs w:val="28"/>
          <w:lang w:val="nl-NL"/>
        </w:rPr>
        <w:t xml:space="preserve"> to</w:t>
      </w:r>
      <w:r w:rsidR="00E91D6A" w:rsidRPr="00B55898">
        <w:rPr>
          <w:rFonts w:ascii="Times New Roman" w:hAnsi="Times New Roman"/>
          <w:szCs w:val="28"/>
          <w:lang w:val="nl-NL"/>
        </w:rPr>
        <w:t>á</w:t>
      </w:r>
      <w:r w:rsidRPr="00B55898">
        <w:rPr>
          <w:rFonts w:ascii="Times New Roman" w:hAnsi="Times New Roman"/>
          <w:szCs w:val="28"/>
          <w:lang w:val="nl-NL"/>
        </w:rPr>
        <w:t xml:space="preserve">n, </w:t>
      </w:r>
      <w:r w:rsidR="00096456" w:rsidRPr="00B55898">
        <w:rPr>
          <w:rFonts w:ascii="Times New Roman" w:hAnsi="Times New Roman"/>
          <w:szCs w:val="28"/>
          <w:lang w:val="nl-NL"/>
        </w:rPr>
        <w:t xml:space="preserve">quản lý, </w:t>
      </w:r>
      <w:r w:rsidR="00B36538" w:rsidRPr="00B55898">
        <w:rPr>
          <w:rFonts w:ascii="Times New Roman" w:hAnsi="Times New Roman"/>
          <w:szCs w:val="28"/>
          <w:lang w:val="nl-NL"/>
        </w:rPr>
        <w:t xml:space="preserve">sử dụng và </w:t>
      </w:r>
      <w:r w:rsidRPr="00B55898">
        <w:rPr>
          <w:rFonts w:ascii="Times New Roman" w:hAnsi="Times New Roman"/>
          <w:szCs w:val="28"/>
          <w:lang w:val="nl-NL"/>
        </w:rPr>
        <w:t>quy</w:t>
      </w:r>
      <w:r w:rsidR="00E91D6A" w:rsidRPr="00B55898">
        <w:rPr>
          <w:rFonts w:ascii="Times New Roman" w:hAnsi="Times New Roman"/>
          <w:szCs w:val="28"/>
          <w:lang w:val="nl-NL"/>
        </w:rPr>
        <w:t>ế</w:t>
      </w:r>
      <w:r w:rsidRPr="00B55898">
        <w:rPr>
          <w:rFonts w:ascii="Times New Roman" w:hAnsi="Times New Roman"/>
          <w:szCs w:val="28"/>
          <w:lang w:val="nl-NL"/>
        </w:rPr>
        <w:t>t to</w:t>
      </w:r>
      <w:r w:rsidR="00E91D6A" w:rsidRPr="00B55898">
        <w:rPr>
          <w:rFonts w:ascii="Times New Roman" w:hAnsi="Times New Roman"/>
          <w:szCs w:val="28"/>
          <w:lang w:val="nl-NL"/>
        </w:rPr>
        <w:t>á</w:t>
      </w:r>
      <w:r w:rsidRPr="00B55898">
        <w:rPr>
          <w:rFonts w:ascii="Times New Roman" w:hAnsi="Times New Roman"/>
          <w:szCs w:val="28"/>
          <w:lang w:val="nl-NL"/>
        </w:rPr>
        <w:t>n kinh ph</w:t>
      </w:r>
      <w:r w:rsidR="00E91D6A" w:rsidRPr="00B55898">
        <w:rPr>
          <w:rFonts w:ascii="Times New Roman" w:hAnsi="Times New Roman"/>
          <w:szCs w:val="28"/>
          <w:lang w:val="nl-NL"/>
        </w:rPr>
        <w:t>í</w:t>
      </w:r>
      <w:r w:rsidRPr="00B55898">
        <w:rPr>
          <w:rFonts w:ascii="Times New Roman" w:hAnsi="Times New Roman"/>
          <w:szCs w:val="28"/>
          <w:lang w:val="nl-NL"/>
        </w:rPr>
        <w:t xml:space="preserve"> b</w:t>
      </w:r>
      <w:r w:rsidR="00E91D6A" w:rsidRPr="00B55898">
        <w:rPr>
          <w:rFonts w:ascii="Times New Roman" w:hAnsi="Times New Roman"/>
          <w:szCs w:val="28"/>
          <w:lang w:val="nl-NL"/>
        </w:rPr>
        <w:t>ầ</w:t>
      </w:r>
      <w:r w:rsidRPr="00B55898">
        <w:rPr>
          <w:rFonts w:ascii="Times New Roman" w:hAnsi="Times New Roman"/>
          <w:szCs w:val="28"/>
          <w:lang w:val="nl-NL"/>
        </w:rPr>
        <w:t>u c</w:t>
      </w:r>
      <w:r w:rsidR="00E91D6A" w:rsidRPr="00B55898">
        <w:rPr>
          <w:rFonts w:ascii="Times New Roman" w:hAnsi="Times New Roman"/>
          <w:szCs w:val="28"/>
          <w:lang w:val="nl-NL"/>
        </w:rPr>
        <w:t>ử</w:t>
      </w:r>
      <w:r w:rsidR="00772365" w:rsidRPr="00B55898">
        <w:rPr>
          <w:rFonts w:ascii="Times New Roman" w:hAnsi="Times New Roman"/>
          <w:szCs w:val="28"/>
          <w:lang w:val="nl-NL"/>
        </w:rPr>
        <w:t xml:space="preserve"> theo đúng quy định</w:t>
      </w:r>
      <w:r w:rsidRPr="00B55898">
        <w:rPr>
          <w:rFonts w:ascii="Times New Roman" w:hAnsi="Times New Roman"/>
          <w:szCs w:val="28"/>
          <w:lang w:val="nl-NL"/>
        </w:rPr>
        <w:t>, b</w:t>
      </w:r>
      <w:r w:rsidR="00E91D6A" w:rsidRPr="00B55898">
        <w:rPr>
          <w:rFonts w:ascii="Times New Roman" w:hAnsi="Times New Roman"/>
          <w:szCs w:val="28"/>
          <w:lang w:val="nl-NL"/>
        </w:rPr>
        <w:t>ả</w:t>
      </w:r>
      <w:r w:rsidRPr="00B55898">
        <w:rPr>
          <w:rFonts w:ascii="Times New Roman" w:hAnsi="Times New Roman"/>
          <w:szCs w:val="28"/>
          <w:lang w:val="nl-NL"/>
        </w:rPr>
        <w:t xml:space="preserve">o </w:t>
      </w:r>
      <w:r w:rsidR="00E91D6A" w:rsidRPr="00B55898">
        <w:rPr>
          <w:rFonts w:ascii="Times New Roman" w:hAnsi="Times New Roman"/>
          <w:szCs w:val="28"/>
          <w:lang w:val="nl-NL"/>
        </w:rPr>
        <w:t>đả</w:t>
      </w:r>
      <w:r w:rsidRPr="00B55898">
        <w:rPr>
          <w:rFonts w:ascii="Times New Roman" w:hAnsi="Times New Roman"/>
          <w:szCs w:val="28"/>
          <w:lang w:val="nl-NL"/>
        </w:rPr>
        <w:t>m kinh ph</w:t>
      </w:r>
      <w:r w:rsidR="00E91D6A" w:rsidRPr="00B55898">
        <w:rPr>
          <w:rFonts w:ascii="Times New Roman" w:hAnsi="Times New Roman"/>
          <w:szCs w:val="28"/>
          <w:lang w:val="nl-NL"/>
        </w:rPr>
        <w:t>íđượ</w:t>
      </w:r>
      <w:r w:rsidRPr="00B55898">
        <w:rPr>
          <w:rFonts w:ascii="Times New Roman" w:hAnsi="Times New Roman"/>
          <w:szCs w:val="28"/>
          <w:lang w:val="nl-NL"/>
        </w:rPr>
        <w:t>c s</w:t>
      </w:r>
      <w:r w:rsidR="00E91D6A" w:rsidRPr="00B55898">
        <w:rPr>
          <w:rFonts w:ascii="Times New Roman" w:hAnsi="Times New Roman"/>
          <w:szCs w:val="28"/>
          <w:lang w:val="nl-NL"/>
        </w:rPr>
        <w:t>ử</w:t>
      </w:r>
      <w:r w:rsidRPr="00B55898">
        <w:rPr>
          <w:rFonts w:ascii="Times New Roman" w:hAnsi="Times New Roman"/>
          <w:szCs w:val="28"/>
          <w:lang w:val="nl-NL"/>
        </w:rPr>
        <w:t xml:space="preserve"> d</w:t>
      </w:r>
      <w:r w:rsidR="00E91D6A" w:rsidRPr="00B55898">
        <w:rPr>
          <w:rFonts w:ascii="Times New Roman" w:hAnsi="Times New Roman"/>
          <w:szCs w:val="28"/>
          <w:lang w:val="nl-NL"/>
        </w:rPr>
        <w:t>ụ</w:t>
      </w:r>
      <w:r w:rsidRPr="00B55898">
        <w:rPr>
          <w:rFonts w:ascii="Times New Roman" w:hAnsi="Times New Roman"/>
          <w:szCs w:val="28"/>
          <w:lang w:val="nl-NL"/>
        </w:rPr>
        <w:t xml:space="preserve">ng </w:t>
      </w:r>
      <w:r w:rsidR="00E91D6A" w:rsidRPr="00B55898">
        <w:rPr>
          <w:rFonts w:ascii="Times New Roman" w:hAnsi="Times New Roman"/>
          <w:szCs w:val="28"/>
          <w:lang w:val="nl-NL"/>
        </w:rPr>
        <w:t>đú</w:t>
      </w:r>
      <w:r w:rsidRPr="00B55898">
        <w:rPr>
          <w:rFonts w:ascii="Times New Roman" w:hAnsi="Times New Roman"/>
          <w:szCs w:val="28"/>
          <w:lang w:val="nl-NL"/>
        </w:rPr>
        <w:t>ng m</w:t>
      </w:r>
      <w:r w:rsidR="00E91D6A" w:rsidRPr="00B55898">
        <w:rPr>
          <w:rFonts w:ascii="Times New Roman" w:hAnsi="Times New Roman"/>
          <w:szCs w:val="28"/>
          <w:lang w:val="nl-NL"/>
        </w:rPr>
        <w:t>ụ</w:t>
      </w:r>
      <w:r w:rsidRPr="00B55898">
        <w:rPr>
          <w:rFonts w:ascii="Times New Roman" w:hAnsi="Times New Roman"/>
          <w:szCs w:val="28"/>
          <w:lang w:val="nl-NL"/>
        </w:rPr>
        <w:t xml:space="preserve">c </w:t>
      </w:r>
      <w:r w:rsidR="00E91D6A" w:rsidRPr="00B55898">
        <w:rPr>
          <w:rFonts w:ascii="Times New Roman" w:hAnsi="Times New Roman"/>
          <w:szCs w:val="28"/>
          <w:lang w:val="nl-NL"/>
        </w:rPr>
        <w:t>đí</w:t>
      </w:r>
      <w:r w:rsidRPr="00B55898">
        <w:rPr>
          <w:rFonts w:ascii="Times New Roman" w:hAnsi="Times New Roman"/>
          <w:szCs w:val="28"/>
          <w:lang w:val="nl-NL"/>
        </w:rPr>
        <w:t xml:space="preserve">ch, </w:t>
      </w:r>
      <w:r w:rsidR="00CE30E7" w:rsidRPr="00B55898">
        <w:rPr>
          <w:rFonts w:ascii="Times New Roman" w:hAnsi="Times New Roman"/>
          <w:szCs w:val="28"/>
          <w:lang w:val="nl-NL"/>
        </w:rPr>
        <w:t xml:space="preserve">yêu cầu, </w:t>
      </w:r>
      <w:r w:rsidRPr="00B55898">
        <w:rPr>
          <w:rFonts w:ascii="Times New Roman" w:hAnsi="Times New Roman"/>
          <w:szCs w:val="28"/>
          <w:lang w:val="nl-NL"/>
        </w:rPr>
        <w:t>ti</w:t>
      </w:r>
      <w:r w:rsidR="00E91D6A" w:rsidRPr="00B55898">
        <w:rPr>
          <w:rFonts w:ascii="Times New Roman" w:hAnsi="Times New Roman"/>
          <w:szCs w:val="28"/>
          <w:lang w:val="nl-NL"/>
        </w:rPr>
        <w:t>ế</w:t>
      </w:r>
      <w:r w:rsidRPr="00B55898">
        <w:rPr>
          <w:rFonts w:ascii="Times New Roman" w:hAnsi="Times New Roman"/>
          <w:szCs w:val="28"/>
          <w:lang w:val="nl-NL"/>
        </w:rPr>
        <w:t>t ki</w:t>
      </w:r>
      <w:r w:rsidR="00E91D6A" w:rsidRPr="00B55898">
        <w:rPr>
          <w:rFonts w:ascii="Times New Roman" w:hAnsi="Times New Roman"/>
          <w:szCs w:val="28"/>
          <w:lang w:val="nl-NL"/>
        </w:rPr>
        <w:t>ệ</w:t>
      </w:r>
      <w:r w:rsidRPr="00B55898">
        <w:rPr>
          <w:rFonts w:ascii="Times New Roman" w:hAnsi="Times New Roman"/>
          <w:szCs w:val="28"/>
          <w:lang w:val="nl-NL"/>
        </w:rPr>
        <w:t>m v</w:t>
      </w:r>
      <w:r w:rsidR="00E91D6A" w:rsidRPr="00B55898">
        <w:rPr>
          <w:rFonts w:ascii="Times New Roman" w:hAnsi="Times New Roman"/>
          <w:szCs w:val="28"/>
          <w:lang w:val="nl-NL"/>
        </w:rPr>
        <w:t>à</w:t>
      </w:r>
      <w:r w:rsidRPr="00B55898">
        <w:rPr>
          <w:rFonts w:ascii="Times New Roman" w:hAnsi="Times New Roman"/>
          <w:szCs w:val="28"/>
          <w:lang w:val="nl-NL"/>
        </w:rPr>
        <w:t xml:space="preserve"> hi</w:t>
      </w:r>
      <w:r w:rsidR="00E91D6A" w:rsidRPr="00B55898">
        <w:rPr>
          <w:rFonts w:ascii="Times New Roman" w:hAnsi="Times New Roman"/>
          <w:szCs w:val="28"/>
          <w:lang w:val="nl-NL"/>
        </w:rPr>
        <w:t>ệ</w:t>
      </w:r>
      <w:r w:rsidRPr="00B55898">
        <w:rPr>
          <w:rFonts w:ascii="Times New Roman" w:hAnsi="Times New Roman"/>
          <w:szCs w:val="28"/>
          <w:lang w:val="nl-NL"/>
        </w:rPr>
        <w:t>u qu</w:t>
      </w:r>
      <w:r w:rsidR="00E91D6A" w:rsidRPr="00B55898">
        <w:rPr>
          <w:rFonts w:ascii="Times New Roman" w:hAnsi="Times New Roman"/>
          <w:szCs w:val="28"/>
          <w:lang w:val="nl-NL"/>
        </w:rPr>
        <w:t>ả</w:t>
      </w:r>
      <w:r w:rsidRPr="00B55898">
        <w:rPr>
          <w:rFonts w:ascii="Times New Roman" w:hAnsi="Times New Roman"/>
          <w:szCs w:val="28"/>
          <w:lang w:val="nl-NL"/>
        </w:rPr>
        <w:t>.</w:t>
      </w:r>
    </w:p>
    <w:p w:rsidR="00F61029" w:rsidRPr="00B55898" w:rsidRDefault="0089515D" w:rsidP="006A4B47">
      <w:pPr>
        <w:spacing w:before="120" w:line="259" w:lineRule="auto"/>
        <w:ind w:firstLine="720"/>
        <w:jc w:val="both"/>
        <w:rPr>
          <w:rFonts w:ascii="Times New Roman" w:hAnsi="Times New Roman"/>
          <w:szCs w:val="28"/>
          <w:shd w:val="clear" w:color="auto" w:fill="FFFFFF"/>
          <w:lang w:val="nl-NL"/>
        </w:rPr>
      </w:pPr>
      <w:r w:rsidRPr="00B55898">
        <w:rPr>
          <w:rFonts w:ascii="Times New Roman" w:hAnsi="Times New Roman"/>
          <w:szCs w:val="28"/>
          <w:shd w:val="clear" w:color="auto" w:fill="FFFFFF"/>
          <w:lang w:val="nl-NL"/>
        </w:rPr>
        <w:t xml:space="preserve">6. </w:t>
      </w:r>
      <w:r w:rsidR="00856657" w:rsidRPr="00B55898">
        <w:rPr>
          <w:rFonts w:ascii="Times New Roman" w:hAnsi="Times New Roman"/>
          <w:szCs w:val="28"/>
          <w:shd w:val="clear" w:color="auto" w:fill="FFFFFF"/>
          <w:lang w:val="nl-NL"/>
        </w:rPr>
        <w:t>Sở</w:t>
      </w:r>
      <w:r w:rsidRPr="00B55898">
        <w:rPr>
          <w:rFonts w:ascii="Times New Roman" w:hAnsi="Times New Roman"/>
          <w:szCs w:val="28"/>
          <w:shd w:val="clear" w:color="auto" w:fill="FFFFFF"/>
          <w:lang w:val="nl-NL"/>
        </w:rPr>
        <w:t xml:space="preserve"> Y tế chủ trì, phối hợp với các cơ quan liên quan thường xuyên theo dõi tình hình, tiếp tục thực hiện quyết liệt, đồng bộ, hiệu quả các nhiệm vụ, giải pháp phòng chống đại dịch Covid-19; chủ động xây dựng các phương án nhằm kịp thời ứng phó với những tình huống dịch bệnh có thể xảy ra ở một số khu vực trong thời gian chuẩn bị và tổ chức bầu cử.</w:t>
      </w:r>
    </w:p>
    <w:p w:rsidR="004245DA" w:rsidRPr="00B55898" w:rsidRDefault="004245DA" w:rsidP="006A4B47">
      <w:pPr>
        <w:spacing w:before="120" w:line="259" w:lineRule="auto"/>
        <w:ind w:firstLine="720"/>
        <w:jc w:val="both"/>
        <w:rPr>
          <w:rFonts w:ascii="Times New Roman" w:hAnsi="Times New Roman"/>
          <w:szCs w:val="28"/>
          <w:shd w:val="clear" w:color="auto" w:fill="FFFFFF"/>
          <w:lang w:val="nl-NL"/>
        </w:rPr>
      </w:pPr>
      <w:r w:rsidRPr="00B55898">
        <w:rPr>
          <w:rFonts w:ascii="Times New Roman" w:hAnsi="Times New Roman"/>
          <w:szCs w:val="28"/>
          <w:shd w:val="clear" w:color="auto" w:fill="FFFFFF"/>
          <w:lang w:val="nl-NL"/>
        </w:rPr>
        <w:t>7</w:t>
      </w:r>
      <w:r w:rsidR="00E47956" w:rsidRPr="00B55898">
        <w:rPr>
          <w:rFonts w:ascii="Times New Roman" w:hAnsi="Times New Roman"/>
          <w:szCs w:val="28"/>
          <w:shd w:val="clear" w:color="auto" w:fill="FFFFFF"/>
          <w:lang w:val="nl-NL"/>
        </w:rPr>
        <w:t xml:space="preserve">. Sở Nông nghiệp và Phát triển </w:t>
      </w:r>
      <w:r w:rsidR="00194C76" w:rsidRPr="00B55898">
        <w:rPr>
          <w:rFonts w:ascii="Times New Roman" w:hAnsi="Times New Roman"/>
          <w:szCs w:val="28"/>
          <w:shd w:val="clear" w:color="auto" w:fill="FFFFFF"/>
          <w:lang w:val="nl-NL"/>
        </w:rPr>
        <w:t>n</w:t>
      </w:r>
      <w:r w:rsidR="00E47956" w:rsidRPr="00B55898">
        <w:rPr>
          <w:rFonts w:ascii="Times New Roman" w:hAnsi="Times New Roman"/>
          <w:szCs w:val="28"/>
          <w:shd w:val="clear" w:color="auto" w:fill="FFFFFF"/>
          <w:lang w:val="nl-NL"/>
        </w:rPr>
        <w:t>ông thôn chủ trì, phối hợp với các cơ quan liên quan xây dựng các phương án chủ động đối phó với những tình huống thiên tai có thể xảy ra trong thời gian chuẩn bị và tổ chức bầu cử.</w:t>
      </w:r>
    </w:p>
    <w:p w:rsidR="00915031" w:rsidRPr="00B55898" w:rsidRDefault="004245DA" w:rsidP="006A4B47">
      <w:pPr>
        <w:spacing w:before="120" w:line="259" w:lineRule="auto"/>
        <w:ind w:firstLine="720"/>
        <w:jc w:val="both"/>
        <w:rPr>
          <w:rFonts w:ascii="Times New Roman" w:hAnsi="Times New Roman"/>
          <w:szCs w:val="28"/>
          <w:lang w:val="nl-NL"/>
        </w:rPr>
      </w:pPr>
      <w:r w:rsidRPr="00B55898">
        <w:rPr>
          <w:rFonts w:ascii="Times New Roman" w:hAnsi="Times New Roman"/>
          <w:szCs w:val="28"/>
          <w:lang w:val="nl-NL"/>
        </w:rPr>
        <w:t>8</w:t>
      </w:r>
      <w:r w:rsidR="00EA760B" w:rsidRPr="00B55898">
        <w:rPr>
          <w:rFonts w:ascii="Times New Roman" w:hAnsi="Times New Roman"/>
          <w:szCs w:val="28"/>
          <w:lang w:val="nl-NL"/>
        </w:rPr>
        <w:t>. Thanh tra t</w:t>
      </w:r>
      <w:r w:rsidR="00E91D6A" w:rsidRPr="00B55898">
        <w:rPr>
          <w:rFonts w:ascii="Times New Roman" w:hAnsi="Times New Roman"/>
          <w:szCs w:val="28"/>
          <w:lang w:val="nl-NL"/>
        </w:rPr>
        <w:t>ỉ</w:t>
      </w:r>
      <w:r w:rsidR="00EA760B" w:rsidRPr="00B55898">
        <w:rPr>
          <w:rFonts w:ascii="Times New Roman" w:hAnsi="Times New Roman"/>
          <w:szCs w:val="28"/>
          <w:lang w:val="nl-NL"/>
        </w:rPr>
        <w:t>nh ch</w:t>
      </w:r>
      <w:r w:rsidR="00E91D6A" w:rsidRPr="00B55898">
        <w:rPr>
          <w:rFonts w:ascii="Times New Roman" w:hAnsi="Times New Roman"/>
          <w:szCs w:val="28"/>
          <w:lang w:val="nl-NL"/>
        </w:rPr>
        <w:t>ủ</w:t>
      </w:r>
      <w:r w:rsidR="00EA760B" w:rsidRPr="00B55898">
        <w:rPr>
          <w:rFonts w:ascii="Times New Roman" w:hAnsi="Times New Roman"/>
          <w:szCs w:val="28"/>
          <w:lang w:val="nl-NL"/>
        </w:rPr>
        <w:t xml:space="preserve"> tr</w:t>
      </w:r>
      <w:r w:rsidR="00E91D6A" w:rsidRPr="00B55898">
        <w:rPr>
          <w:rFonts w:ascii="Times New Roman" w:hAnsi="Times New Roman"/>
          <w:szCs w:val="28"/>
          <w:lang w:val="nl-NL"/>
        </w:rPr>
        <w:t>ì</w:t>
      </w:r>
      <w:r w:rsidR="00EA760B" w:rsidRPr="00B55898">
        <w:rPr>
          <w:rFonts w:ascii="Times New Roman" w:hAnsi="Times New Roman"/>
          <w:szCs w:val="28"/>
          <w:lang w:val="nl-NL"/>
        </w:rPr>
        <w:t>, ph</w:t>
      </w:r>
      <w:r w:rsidR="00E91D6A" w:rsidRPr="00B55898">
        <w:rPr>
          <w:rFonts w:ascii="Times New Roman" w:hAnsi="Times New Roman"/>
          <w:szCs w:val="28"/>
          <w:lang w:val="nl-NL"/>
        </w:rPr>
        <w:t>ố</w:t>
      </w:r>
      <w:r w:rsidR="00EA760B" w:rsidRPr="00B55898">
        <w:rPr>
          <w:rFonts w:ascii="Times New Roman" w:hAnsi="Times New Roman"/>
          <w:szCs w:val="28"/>
          <w:lang w:val="nl-NL"/>
        </w:rPr>
        <w:t>i h</w:t>
      </w:r>
      <w:r w:rsidR="00E91D6A" w:rsidRPr="00B55898">
        <w:rPr>
          <w:rFonts w:ascii="Times New Roman" w:hAnsi="Times New Roman"/>
          <w:szCs w:val="28"/>
          <w:lang w:val="nl-NL"/>
        </w:rPr>
        <w:t>ợ</w:t>
      </w:r>
      <w:r w:rsidR="00EA760B" w:rsidRPr="00B55898">
        <w:rPr>
          <w:rFonts w:ascii="Times New Roman" w:hAnsi="Times New Roman"/>
          <w:szCs w:val="28"/>
          <w:lang w:val="nl-NL"/>
        </w:rPr>
        <w:t>p v</w:t>
      </w:r>
      <w:r w:rsidR="00E91D6A" w:rsidRPr="00B55898">
        <w:rPr>
          <w:rFonts w:ascii="Times New Roman" w:hAnsi="Times New Roman"/>
          <w:szCs w:val="28"/>
          <w:lang w:val="nl-NL"/>
        </w:rPr>
        <w:t>ớ</w:t>
      </w:r>
      <w:r w:rsidR="00EA760B" w:rsidRPr="00B55898">
        <w:rPr>
          <w:rFonts w:ascii="Times New Roman" w:hAnsi="Times New Roman"/>
          <w:szCs w:val="28"/>
          <w:lang w:val="nl-NL"/>
        </w:rPr>
        <w:t>i c</w:t>
      </w:r>
      <w:r w:rsidR="00E91D6A" w:rsidRPr="00B55898">
        <w:rPr>
          <w:rFonts w:ascii="Times New Roman" w:hAnsi="Times New Roman"/>
          <w:szCs w:val="28"/>
          <w:lang w:val="nl-NL"/>
        </w:rPr>
        <w:t>á</w:t>
      </w:r>
      <w:r w:rsidR="00EA760B" w:rsidRPr="00B55898">
        <w:rPr>
          <w:rFonts w:ascii="Times New Roman" w:hAnsi="Times New Roman"/>
          <w:szCs w:val="28"/>
          <w:lang w:val="nl-NL"/>
        </w:rPr>
        <w:t>c c</w:t>
      </w:r>
      <w:r w:rsidR="00E91D6A" w:rsidRPr="00B55898">
        <w:rPr>
          <w:rFonts w:ascii="Times New Roman" w:hAnsi="Times New Roman"/>
          <w:szCs w:val="28"/>
          <w:lang w:val="nl-NL"/>
        </w:rPr>
        <w:t>ơ</w:t>
      </w:r>
      <w:r w:rsidR="00EA760B" w:rsidRPr="00B55898">
        <w:rPr>
          <w:rFonts w:ascii="Times New Roman" w:hAnsi="Times New Roman"/>
          <w:szCs w:val="28"/>
          <w:lang w:val="nl-NL"/>
        </w:rPr>
        <w:t xml:space="preserve"> quan li</w:t>
      </w:r>
      <w:r w:rsidR="00E91D6A" w:rsidRPr="00B55898">
        <w:rPr>
          <w:rFonts w:ascii="Times New Roman" w:hAnsi="Times New Roman"/>
          <w:szCs w:val="28"/>
          <w:lang w:val="nl-NL"/>
        </w:rPr>
        <w:t>ê</w:t>
      </w:r>
      <w:r w:rsidR="00CF63EA" w:rsidRPr="00B55898">
        <w:rPr>
          <w:rFonts w:ascii="Times New Roman" w:hAnsi="Times New Roman"/>
          <w:szCs w:val="28"/>
          <w:lang w:val="nl-NL"/>
        </w:rPr>
        <w:t xml:space="preserve">n quan </w:t>
      </w:r>
      <w:r w:rsidR="00EA760B" w:rsidRPr="00B55898">
        <w:rPr>
          <w:rFonts w:ascii="Times New Roman" w:hAnsi="Times New Roman"/>
          <w:szCs w:val="28"/>
          <w:lang w:val="nl-NL"/>
        </w:rPr>
        <w:t>h</w:t>
      </w:r>
      <w:r w:rsidR="00E91D6A" w:rsidRPr="00B55898">
        <w:rPr>
          <w:rFonts w:ascii="Times New Roman" w:hAnsi="Times New Roman"/>
          <w:szCs w:val="28"/>
          <w:lang w:val="nl-NL"/>
        </w:rPr>
        <w:t>ướ</w:t>
      </w:r>
      <w:r w:rsidR="00EA760B" w:rsidRPr="00B55898">
        <w:rPr>
          <w:rFonts w:ascii="Times New Roman" w:hAnsi="Times New Roman"/>
          <w:szCs w:val="28"/>
          <w:lang w:val="nl-NL"/>
        </w:rPr>
        <w:t>ng d</w:t>
      </w:r>
      <w:r w:rsidR="00E91D6A" w:rsidRPr="00B55898">
        <w:rPr>
          <w:rFonts w:ascii="Times New Roman" w:hAnsi="Times New Roman"/>
          <w:szCs w:val="28"/>
          <w:lang w:val="nl-NL"/>
        </w:rPr>
        <w:t>ẫ</w:t>
      </w:r>
      <w:r w:rsidR="00EA760B" w:rsidRPr="00B55898">
        <w:rPr>
          <w:rFonts w:ascii="Times New Roman" w:hAnsi="Times New Roman"/>
          <w:szCs w:val="28"/>
          <w:lang w:val="nl-NL"/>
        </w:rPr>
        <w:t xml:space="preserve">n </w:t>
      </w:r>
      <w:r w:rsidR="00CF63EA" w:rsidRPr="00B55898">
        <w:rPr>
          <w:rFonts w:ascii="Times New Roman" w:hAnsi="Times New Roman"/>
          <w:szCs w:val="28"/>
          <w:lang w:val="nl-NL"/>
        </w:rPr>
        <w:t xml:space="preserve">việc </w:t>
      </w:r>
      <w:r w:rsidR="00EA760B" w:rsidRPr="00B55898">
        <w:rPr>
          <w:rFonts w:ascii="Times New Roman" w:hAnsi="Times New Roman"/>
          <w:szCs w:val="28"/>
          <w:lang w:val="nl-NL"/>
        </w:rPr>
        <w:t>k</w:t>
      </w:r>
      <w:r w:rsidR="00E91D6A" w:rsidRPr="00B55898">
        <w:rPr>
          <w:rFonts w:ascii="Times New Roman" w:hAnsi="Times New Roman"/>
          <w:szCs w:val="28"/>
          <w:lang w:val="nl-NL"/>
        </w:rPr>
        <w:t>ê</w:t>
      </w:r>
      <w:r w:rsidR="00EA760B" w:rsidRPr="00B55898">
        <w:rPr>
          <w:rFonts w:ascii="Times New Roman" w:hAnsi="Times New Roman"/>
          <w:szCs w:val="28"/>
          <w:lang w:val="nl-NL"/>
        </w:rPr>
        <w:t xml:space="preserve"> khai t</w:t>
      </w:r>
      <w:r w:rsidR="00E91D6A" w:rsidRPr="00B55898">
        <w:rPr>
          <w:rFonts w:ascii="Times New Roman" w:hAnsi="Times New Roman"/>
          <w:szCs w:val="28"/>
          <w:lang w:val="nl-NL"/>
        </w:rPr>
        <w:t>à</w:t>
      </w:r>
      <w:r w:rsidR="00EA760B" w:rsidRPr="00B55898">
        <w:rPr>
          <w:rFonts w:ascii="Times New Roman" w:hAnsi="Times New Roman"/>
          <w:szCs w:val="28"/>
          <w:lang w:val="nl-NL"/>
        </w:rPr>
        <w:t>i s</w:t>
      </w:r>
      <w:r w:rsidR="00E91D6A" w:rsidRPr="00B55898">
        <w:rPr>
          <w:rFonts w:ascii="Times New Roman" w:hAnsi="Times New Roman"/>
          <w:szCs w:val="28"/>
          <w:lang w:val="nl-NL"/>
        </w:rPr>
        <w:t>ả</w:t>
      </w:r>
      <w:r w:rsidR="00EA760B" w:rsidRPr="00B55898">
        <w:rPr>
          <w:rFonts w:ascii="Times New Roman" w:hAnsi="Times New Roman"/>
          <w:szCs w:val="28"/>
          <w:lang w:val="nl-NL"/>
        </w:rPr>
        <w:t xml:space="preserve">n </w:t>
      </w:r>
      <w:r w:rsidR="00E91D6A" w:rsidRPr="00B55898">
        <w:rPr>
          <w:rFonts w:ascii="Times New Roman" w:hAnsi="Times New Roman"/>
          <w:szCs w:val="28"/>
          <w:lang w:val="nl-NL"/>
        </w:rPr>
        <w:t>đố</w:t>
      </w:r>
      <w:r w:rsidR="00EA760B" w:rsidRPr="00B55898">
        <w:rPr>
          <w:rFonts w:ascii="Times New Roman" w:hAnsi="Times New Roman"/>
          <w:szCs w:val="28"/>
          <w:lang w:val="nl-NL"/>
        </w:rPr>
        <w:t>i v</w:t>
      </w:r>
      <w:r w:rsidR="00E91D6A" w:rsidRPr="00B55898">
        <w:rPr>
          <w:rFonts w:ascii="Times New Roman" w:hAnsi="Times New Roman"/>
          <w:szCs w:val="28"/>
          <w:lang w:val="nl-NL"/>
        </w:rPr>
        <w:t>ớ</w:t>
      </w:r>
      <w:r w:rsidR="00EA760B" w:rsidRPr="00B55898">
        <w:rPr>
          <w:rFonts w:ascii="Times New Roman" w:hAnsi="Times New Roman"/>
          <w:szCs w:val="28"/>
          <w:lang w:val="nl-NL"/>
        </w:rPr>
        <w:t>i ng</w:t>
      </w:r>
      <w:r w:rsidR="00E91D6A" w:rsidRPr="00B55898">
        <w:rPr>
          <w:rFonts w:ascii="Times New Roman" w:hAnsi="Times New Roman"/>
          <w:szCs w:val="28"/>
          <w:lang w:val="nl-NL"/>
        </w:rPr>
        <w:t>ườ</w:t>
      </w:r>
      <w:r w:rsidR="00CF63EA" w:rsidRPr="00B55898">
        <w:rPr>
          <w:rFonts w:ascii="Times New Roman" w:hAnsi="Times New Roman"/>
          <w:szCs w:val="28"/>
          <w:lang w:val="nl-NL"/>
        </w:rPr>
        <w:t xml:space="preserve">i được giới thiệu </w:t>
      </w:r>
      <w:r w:rsidR="00E91D6A" w:rsidRPr="00B55898">
        <w:rPr>
          <w:rFonts w:ascii="Times New Roman" w:hAnsi="Times New Roman"/>
          <w:szCs w:val="28"/>
          <w:lang w:val="nl-NL"/>
        </w:rPr>
        <w:t>ứ</w:t>
      </w:r>
      <w:r w:rsidR="00EA760B" w:rsidRPr="00B55898">
        <w:rPr>
          <w:rFonts w:ascii="Times New Roman" w:hAnsi="Times New Roman"/>
          <w:szCs w:val="28"/>
          <w:lang w:val="nl-NL"/>
        </w:rPr>
        <w:t>ng c</w:t>
      </w:r>
      <w:r w:rsidR="00E91D6A" w:rsidRPr="00B55898">
        <w:rPr>
          <w:rFonts w:ascii="Times New Roman" w:hAnsi="Times New Roman"/>
          <w:szCs w:val="28"/>
          <w:lang w:val="nl-NL"/>
        </w:rPr>
        <w:t>ửđạ</w:t>
      </w:r>
      <w:r w:rsidR="00EA760B" w:rsidRPr="00B55898">
        <w:rPr>
          <w:rFonts w:ascii="Times New Roman" w:hAnsi="Times New Roman"/>
          <w:szCs w:val="28"/>
          <w:lang w:val="nl-NL"/>
        </w:rPr>
        <w:t>i bi</w:t>
      </w:r>
      <w:r w:rsidR="00E91D6A" w:rsidRPr="00B55898">
        <w:rPr>
          <w:rFonts w:ascii="Times New Roman" w:hAnsi="Times New Roman"/>
          <w:szCs w:val="28"/>
          <w:lang w:val="nl-NL"/>
        </w:rPr>
        <w:t>ể</w:t>
      </w:r>
      <w:r w:rsidR="00EA760B" w:rsidRPr="00B55898">
        <w:rPr>
          <w:rFonts w:ascii="Times New Roman" w:hAnsi="Times New Roman"/>
          <w:szCs w:val="28"/>
          <w:lang w:val="nl-NL"/>
        </w:rPr>
        <w:t>u Q</w:t>
      </w:r>
      <w:r w:rsidR="00CB7EA4" w:rsidRPr="00B55898">
        <w:rPr>
          <w:rFonts w:ascii="Times New Roman" w:hAnsi="Times New Roman"/>
          <w:szCs w:val="28"/>
          <w:lang w:val="nl-NL"/>
        </w:rPr>
        <w:t>u</w:t>
      </w:r>
      <w:r w:rsidR="00E91D6A" w:rsidRPr="00B55898">
        <w:rPr>
          <w:rFonts w:ascii="Times New Roman" w:hAnsi="Times New Roman"/>
          <w:szCs w:val="28"/>
          <w:lang w:val="nl-NL"/>
        </w:rPr>
        <w:t>ố</w:t>
      </w:r>
      <w:r w:rsidR="00CB7EA4" w:rsidRPr="00B55898">
        <w:rPr>
          <w:rFonts w:ascii="Times New Roman" w:hAnsi="Times New Roman"/>
          <w:szCs w:val="28"/>
          <w:lang w:val="nl-NL"/>
        </w:rPr>
        <w:t xml:space="preserve">c </w:t>
      </w:r>
      <w:r w:rsidR="00EA760B" w:rsidRPr="00B55898">
        <w:rPr>
          <w:rFonts w:ascii="Times New Roman" w:hAnsi="Times New Roman"/>
          <w:szCs w:val="28"/>
          <w:lang w:val="nl-NL"/>
        </w:rPr>
        <w:t>h</w:t>
      </w:r>
      <w:r w:rsidR="00E91D6A" w:rsidRPr="00B55898">
        <w:rPr>
          <w:rFonts w:ascii="Times New Roman" w:hAnsi="Times New Roman"/>
          <w:szCs w:val="28"/>
          <w:lang w:val="nl-NL"/>
        </w:rPr>
        <w:t>ộ</w:t>
      </w:r>
      <w:r w:rsidR="00EA760B" w:rsidRPr="00B55898">
        <w:rPr>
          <w:rFonts w:ascii="Times New Roman" w:hAnsi="Times New Roman"/>
          <w:szCs w:val="28"/>
          <w:lang w:val="nl-NL"/>
        </w:rPr>
        <w:t>i v</w:t>
      </w:r>
      <w:r w:rsidR="00E91D6A" w:rsidRPr="00B55898">
        <w:rPr>
          <w:rFonts w:ascii="Times New Roman" w:hAnsi="Times New Roman"/>
          <w:szCs w:val="28"/>
          <w:lang w:val="nl-NL"/>
        </w:rPr>
        <w:t>àđạ</w:t>
      </w:r>
      <w:r w:rsidR="00EA760B" w:rsidRPr="00B55898">
        <w:rPr>
          <w:rFonts w:ascii="Times New Roman" w:hAnsi="Times New Roman"/>
          <w:szCs w:val="28"/>
          <w:lang w:val="nl-NL"/>
        </w:rPr>
        <w:t>i bi</w:t>
      </w:r>
      <w:r w:rsidR="00E91D6A" w:rsidRPr="00B55898">
        <w:rPr>
          <w:rFonts w:ascii="Times New Roman" w:hAnsi="Times New Roman"/>
          <w:szCs w:val="28"/>
          <w:lang w:val="nl-NL"/>
        </w:rPr>
        <w:t>ể</w:t>
      </w:r>
      <w:r w:rsidR="00EA760B" w:rsidRPr="00B55898">
        <w:rPr>
          <w:rFonts w:ascii="Times New Roman" w:hAnsi="Times New Roman"/>
          <w:szCs w:val="28"/>
          <w:lang w:val="nl-NL"/>
        </w:rPr>
        <w:t>u H</w:t>
      </w:r>
      <w:r w:rsidR="00E91D6A" w:rsidRPr="00B55898">
        <w:rPr>
          <w:rFonts w:ascii="Times New Roman" w:hAnsi="Times New Roman"/>
          <w:szCs w:val="28"/>
          <w:lang w:val="nl-NL"/>
        </w:rPr>
        <w:t>ộ</w:t>
      </w:r>
      <w:r w:rsidR="00EA760B" w:rsidRPr="00B55898">
        <w:rPr>
          <w:rFonts w:ascii="Times New Roman" w:hAnsi="Times New Roman"/>
          <w:szCs w:val="28"/>
          <w:lang w:val="nl-NL"/>
        </w:rPr>
        <w:t xml:space="preserve">i </w:t>
      </w:r>
      <w:r w:rsidR="00E91D6A" w:rsidRPr="00B55898">
        <w:rPr>
          <w:rFonts w:ascii="Times New Roman" w:hAnsi="Times New Roman"/>
          <w:szCs w:val="28"/>
          <w:lang w:val="nl-NL"/>
        </w:rPr>
        <w:t>đồ</w:t>
      </w:r>
      <w:r w:rsidR="00EA760B" w:rsidRPr="00B55898">
        <w:rPr>
          <w:rFonts w:ascii="Times New Roman" w:hAnsi="Times New Roman"/>
          <w:szCs w:val="28"/>
          <w:lang w:val="nl-NL"/>
        </w:rPr>
        <w:t>ng nh</w:t>
      </w:r>
      <w:r w:rsidR="00E91D6A" w:rsidRPr="00B55898">
        <w:rPr>
          <w:rFonts w:ascii="Times New Roman" w:hAnsi="Times New Roman"/>
          <w:szCs w:val="28"/>
          <w:lang w:val="nl-NL"/>
        </w:rPr>
        <w:t>â</w:t>
      </w:r>
      <w:r w:rsidR="00EA760B" w:rsidRPr="00B55898">
        <w:rPr>
          <w:rFonts w:ascii="Times New Roman" w:hAnsi="Times New Roman"/>
          <w:szCs w:val="28"/>
          <w:lang w:val="nl-NL"/>
        </w:rPr>
        <w:t>n d</w:t>
      </w:r>
      <w:r w:rsidR="00E91D6A" w:rsidRPr="00B55898">
        <w:rPr>
          <w:rFonts w:ascii="Times New Roman" w:hAnsi="Times New Roman"/>
          <w:szCs w:val="28"/>
          <w:lang w:val="nl-NL"/>
        </w:rPr>
        <w:t>â</w:t>
      </w:r>
      <w:r w:rsidR="00EA760B" w:rsidRPr="00B55898">
        <w:rPr>
          <w:rFonts w:ascii="Times New Roman" w:hAnsi="Times New Roman"/>
          <w:szCs w:val="28"/>
          <w:lang w:val="nl-NL"/>
        </w:rPr>
        <w:t>n c</w:t>
      </w:r>
      <w:r w:rsidR="00E91D6A" w:rsidRPr="00B55898">
        <w:rPr>
          <w:rFonts w:ascii="Times New Roman" w:hAnsi="Times New Roman"/>
          <w:szCs w:val="28"/>
          <w:lang w:val="nl-NL"/>
        </w:rPr>
        <w:t>á</w:t>
      </w:r>
      <w:r w:rsidR="00EA760B" w:rsidRPr="00B55898">
        <w:rPr>
          <w:rFonts w:ascii="Times New Roman" w:hAnsi="Times New Roman"/>
          <w:szCs w:val="28"/>
          <w:lang w:val="nl-NL"/>
        </w:rPr>
        <w:t>c c</w:t>
      </w:r>
      <w:r w:rsidR="00E91D6A" w:rsidRPr="00B55898">
        <w:rPr>
          <w:rFonts w:ascii="Times New Roman" w:hAnsi="Times New Roman"/>
          <w:szCs w:val="28"/>
          <w:lang w:val="nl-NL"/>
        </w:rPr>
        <w:t>ấ</w:t>
      </w:r>
      <w:r w:rsidR="00EA760B" w:rsidRPr="00B55898">
        <w:rPr>
          <w:rFonts w:ascii="Times New Roman" w:hAnsi="Times New Roman"/>
          <w:szCs w:val="28"/>
          <w:lang w:val="nl-NL"/>
        </w:rPr>
        <w:t>p</w:t>
      </w:r>
      <w:r w:rsidR="0031031C" w:rsidRPr="00B55898">
        <w:rPr>
          <w:rFonts w:ascii="Times New Roman" w:hAnsi="Times New Roman"/>
          <w:szCs w:val="28"/>
          <w:lang w:val="nl-NL"/>
        </w:rPr>
        <w:t xml:space="preserve"> theo quy định</w:t>
      </w:r>
      <w:r w:rsidR="00EA760B" w:rsidRPr="00B55898">
        <w:rPr>
          <w:rFonts w:ascii="Times New Roman" w:hAnsi="Times New Roman"/>
          <w:szCs w:val="28"/>
          <w:lang w:val="nl-NL"/>
        </w:rPr>
        <w:t xml:space="preserve">; </w:t>
      </w:r>
      <w:r w:rsidR="00913C8C" w:rsidRPr="00B55898">
        <w:rPr>
          <w:rFonts w:ascii="Times New Roman" w:hAnsi="Times New Roman"/>
          <w:szCs w:val="28"/>
          <w:lang w:val="nl-NL"/>
        </w:rPr>
        <w:t>chủ trì</w:t>
      </w:r>
      <w:r w:rsidR="00142F7D" w:rsidRPr="00B55898">
        <w:rPr>
          <w:rFonts w:ascii="Times New Roman" w:hAnsi="Times New Roman"/>
          <w:szCs w:val="28"/>
          <w:lang w:val="nl-NL"/>
        </w:rPr>
        <w:t>,</w:t>
      </w:r>
      <w:r w:rsidR="00913C8C" w:rsidRPr="00B55898">
        <w:rPr>
          <w:rFonts w:ascii="Times New Roman" w:hAnsi="Times New Roman"/>
          <w:szCs w:val="28"/>
          <w:lang w:val="nl-NL"/>
        </w:rPr>
        <w:t xml:space="preserve"> phối hợp với các </w:t>
      </w:r>
      <w:r w:rsidR="00194C76" w:rsidRPr="00B55898">
        <w:rPr>
          <w:rFonts w:ascii="Times New Roman" w:hAnsi="Times New Roman"/>
          <w:szCs w:val="28"/>
          <w:lang w:val="nl-NL"/>
        </w:rPr>
        <w:t>s</w:t>
      </w:r>
      <w:r w:rsidR="00913C8C" w:rsidRPr="00B55898">
        <w:rPr>
          <w:rFonts w:ascii="Times New Roman" w:hAnsi="Times New Roman"/>
          <w:szCs w:val="28"/>
          <w:lang w:val="nl-NL"/>
        </w:rPr>
        <w:t xml:space="preserve">ở, </w:t>
      </w:r>
      <w:r w:rsidR="00D03725" w:rsidRPr="00B55898">
        <w:rPr>
          <w:rFonts w:ascii="Times New Roman" w:hAnsi="Times New Roman"/>
          <w:szCs w:val="28"/>
          <w:lang w:val="nl-NL"/>
        </w:rPr>
        <w:t xml:space="preserve">ban, </w:t>
      </w:r>
      <w:r w:rsidR="00913C8C" w:rsidRPr="00B55898">
        <w:rPr>
          <w:rFonts w:ascii="Times New Roman" w:hAnsi="Times New Roman"/>
          <w:szCs w:val="28"/>
          <w:lang w:val="nl-NL"/>
        </w:rPr>
        <w:t xml:space="preserve">ngành, địa phương tập trung </w:t>
      </w:r>
      <w:r w:rsidR="00EA760B" w:rsidRPr="00B55898">
        <w:rPr>
          <w:rFonts w:ascii="Times New Roman" w:hAnsi="Times New Roman"/>
          <w:szCs w:val="28"/>
          <w:lang w:val="nl-NL"/>
        </w:rPr>
        <w:t>gi</w:t>
      </w:r>
      <w:r w:rsidR="00E91D6A" w:rsidRPr="00B55898">
        <w:rPr>
          <w:rFonts w:ascii="Times New Roman" w:hAnsi="Times New Roman"/>
          <w:szCs w:val="28"/>
          <w:lang w:val="nl-NL"/>
        </w:rPr>
        <w:t>ả</w:t>
      </w:r>
      <w:r w:rsidR="00EA760B" w:rsidRPr="00B55898">
        <w:rPr>
          <w:rFonts w:ascii="Times New Roman" w:hAnsi="Times New Roman"/>
          <w:szCs w:val="28"/>
          <w:lang w:val="nl-NL"/>
        </w:rPr>
        <w:t>i quy</w:t>
      </w:r>
      <w:r w:rsidR="00E91D6A" w:rsidRPr="00B55898">
        <w:rPr>
          <w:rFonts w:ascii="Times New Roman" w:hAnsi="Times New Roman"/>
          <w:szCs w:val="28"/>
          <w:lang w:val="nl-NL"/>
        </w:rPr>
        <w:t>ế</w:t>
      </w:r>
      <w:r w:rsidR="00EA760B" w:rsidRPr="00B55898">
        <w:rPr>
          <w:rFonts w:ascii="Times New Roman" w:hAnsi="Times New Roman"/>
          <w:szCs w:val="28"/>
          <w:lang w:val="nl-NL"/>
        </w:rPr>
        <w:t>t k</w:t>
      </w:r>
      <w:r w:rsidR="00E91D6A" w:rsidRPr="00B55898">
        <w:rPr>
          <w:rFonts w:ascii="Times New Roman" w:hAnsi="Times New Roman"/>
          <w:szCs w:val="28"/>
          <w:lang w:val="nl-NL"/>
        </w:rPr>
        <w:t>ị</w:t>
      </w:r>
      <w:r w:rsidR="00EA760B" w:rsidRPr="00B55898">
        <w:rPr>
          <w:rFonts w:ascii="Times New Roman" w:hAnsi="Times New Roman"/>
          <w:szCs w:val="28"/>
          <w:lang w:val="nl-NL"/>
        </w:rPr>
        <w:t>p th</w:t>
      </w:r>
      <w:r w:rsidR="00E91D6A" w:rsidRPr="00B55898">
        <w:rPr>
          <w:rFonts w:ascii="Times New Roman" w:hAnsi="Times New Roman"/>
          <w:szCs w:val="28"/>
          <w:lang w:val="nl-NL"/>
        </w:rPr>
        <w:t>ờ</w:t>
      </w:r>
      <w:r w:rsidR="00EA760B" w:rsidRPr="00B55898">
        <w:rPr>
          <w:rFonts w:ascii="Times New Roman" w:hAnsi="Times New Roman"/>
          <w:szCs w:val="28"/>
          <w:lang w:val="nl-NL"/>
        </w:rPr>
        <w:t xml:space="preserve">i, </w:t>
      </w:r>
      <w:r w:rsidR="00E91D6A" w:rsidRPr="00B55898">
        <w:rPr>
          <w:rFonts w:ascii="Times New Roman" w:hAnsi="Times New Roman"/>
          <w:szCs w:val="28"/>
          <w:lang w:val="nl-NL"/>
        </w:rPr>
        <w:t>đú</w:t>
      </w:r>
      <w:r w:rsidR="00EA760B" w:rsidRPr="00B55898">
        <w:rPr>
          <w:rFonts w:ascii="Times New Roman" w:hAnsi="Times New Roman"/>
          <w:szCs w:val="28"/>
          <w:lang w:val="nl-NL"/>
        </w:rPr>
        <w:t>ng ph</w:t>
      </w:r>
      <w:r w:rsidR="00E91D6A" w:rsidRPr="00B55898">
        <w:rPr>
          <w:rFonts w:ascii="Times New Roman" w:hAnsi="Times New Roman"/>
          <w:szCs w:val="28"/>
          <w:lang w:val="nl-NL"/>
        </w:rPr>
        <w:t>á</w:t>
      </w:r>
      <w:r w:rsidR="00EA760B" w:rsidRPr="00B55898">
        <w:rPr>
          <w:rFonts w:ascii="Times New Roman" w:hAnsi="Times New Roman"/>
          <w:szCs w:val="28"/>
          <w:lang w:val="nl-NL"/>
        </w:rPr>
        <w:t>p lu</w:t>
      </w:r>
      <w:r w:rsidR="00E91D6A" w:rsidRPr="00B55898">
        <w:rPr>
          <w:rFonts w:ascii="Times New Roman" w:hAnsi="Times New Roman"/>
          <w:szCs w:val="28"/>
          <w:lang w:val="nl-NL"/>
        </w:rPr>
        <w:t>ậ</w:t>
      </w:r>
      <w:r w:rsidR="00EA760B" w:rsidRPr="00B55898">
        <w:rPr>
          <w:rFonts w:ascii="Times New Roman" w:hAnsi="Times New Roman"/>
          <w:szCs w:val="28"/>
          <w:lang w:val="nl-NL"/>
        </w:rPr>
        <w:t>t c</w:t>
      </w:r>
      <w:r w:rsidR="00E91D6A" w:rsidRPr="00B55898">
        <w:rPr>
          <w:rFonts w:ascii="Times New Roman" w:hAnsi="Times New Roman"/>
          <w:szCs w:val="28"/>
          <w:lang w:val="nl-NL"/>
        </w:rPr>
        <w:t>á</w:t>
      </w:r>
      <w:r w:rsidR="00EA760B" w:rsidRPr="00B55898">
        <w:rPr>
          <w:rFonts w:ascii="Times New Roman" w:hAnsi="Times New Roman"/>
          <w:szCs w:val="28"/>
          <w:lang w:val="nl-NL"/>
        </w:rPr>
        <w:t>c khi</w:t>
      </w:r>
      <w:r w:rsidR="00E91D6A" w:rsidRPr="00B55898">
        <w:rPr>
          <w:rFonts w:ascii="Times New Roman" w:hAnsi="Times New Roman"/>
          <w:szCs w:val="28"/>
          <w:lang w:val="nl-NL"/>
        </w:rPr>
        <w:t>ế</w:t>
      </w:r>
      <w:r w:rsidR="00EA760B" w:rsidRPr="00B55898">
        <w:rPr>
          <w:rFonts w:ascii="Times New Roman" w:hAnsi="Times New Roman"/>
          <w:szCs w:val="28"/>
          <w:lang w:val="nl-NL"/>
        </w:rPr>
        <w:t>u n</w:t>
      </w:r>
      <w:r w:rsidR="00E91D6A" w:rsidRPr="00B55898">
        <w:rPr>
          <w:rFonts w:ascii="Times New Roman" w:hAnsi="Times New Roman"/>
          <w:szCs w:val="28"/>
          <w:lang w:val="nl-NL"/>
        </w:rPr>
        <w:t>ạ</w:t>
      </w:r>
      <w:r w:rsidR="00EA760B" w:rsidRPr="00B55898">
        <w:rPr>
          <w:rFonts w:ascii="Times New Roman" w:hAnsi="Times New Roman"/>
          <w:szCs w:val="28"/>
          <w:lang w:val="nl-NL"/>
        </w:rPr>
        <w:t>i, t</w:t>
      </w:r>
      <w:r w:rsidR="00E91D6A" w:rsidRPr="00B55898">
        <w:rPr>
          <w:rFonts w:ascii="Times New Roman" w:hAnsi="Times New Roman"/>
          <w:szCs w:val="28"/>
          <w:lang w:val="nl-NL"/>
        </w:rPr>
        <w:t>ố</w:t>
      </w:r>
      <w:r w:rsidR="00EA760B" w:rsidRPr="00B55898">
        <w:rPr>
          <w:rFonts w:ascii="Times New Roman" w:hAnsi="Times New Roman"/>
          <w:szCs w:val="28"/>
          <w:lang w:val="nl-NL"/>
        </w:rPr>
        <w:t xml:space="preserve"> c</w:t>
      </w:r>
      <w:r w:rsidR="00E91D6A" w:rsidRPr="00B55898">
        <w:rPr>
          <w:rFonts w:ascii="Times New Roman" w:hAnsi="Times New Roman"/>
          <w:szCs w:val="28"/>
          <w:lang w:val="nl-NL"/>
        </w:rPr>
        <w:t>á</w:t>
      </w:r>
      <w:r w:rsidR="00EA760B" w:rsidRPr="00B55898">
        <w:rPr>
          <w:rFonts w:ascii="Times New Roman" w:hAnsi="Times New Roman"/>
          <w:szCs w:val="28"/>
          <w:lang w:val="nl-NL"/>
        </w:rPr>
        <w:t>o c</w:t>
      </w:r>
      <w:r w:rsidR="00E91D6A" w:rsidRPr="00B55898">
        <w:rPr>
          <w:rFonts w:ascii="Times New Roman" w:hAnsi="Times New Roman"/>
          <w:szCs w:val="28"/>
          <w:lang w:val="nl-NL"/>
        </w:rPr>
        <w:t>ủ</w:t>
      </w:r>
      <w:r w:rsidR="00EA760B" w:rsidRPr="00B55898">
        <w:rPr>
          <w:rFonts w:ascii="Times New Roman" w:hAnsi="Times New Roman"/>
          <w:szCs w:val="28"/>
          <w:lang w:val="nl-NL"/>
        </w:rPr>
        <w:t>a c</w:t>
      </w:r>
      <w:r w:rsidR="00E91D6A" w:rsidRPr="00B55898">
        <w:rPr>
          <w:rFonts w:ascii="Times New Roman" w:hAnsi="Times New Roman"/>
          <w:szCs w:val="28"/>
          <w:lang w:val="nl-NL"/>
        </w:rPr>
        <w:t>ô</w:t>
      </w:r>
      <w:r w:rsidR="00EA760B" w:rsidRPr="00B55898">
        <w:rPr>
          <w:rFonts w:ascii="Times New Roman" w:hAnsi="Times New Roman"/>
          <w:szCs w:val="28"/>
          <w:lang w:val="nl-NL"/>
        </w:rPr>
        <w:t>ng d</w:t>
      </w:r>
      <w:r w:rsidR="00E91D6A" w:rsidRPr="00B55898">
        <w:rPr>
          <w:rFonts w:ascii="Times New Roman" w:hAnsi="Times New Roman"/>
          <w:szCs w:val="28"/>
          <w:lang w:val="nl-NL"/>
        </w:rPr>
        <w:t>â</w:t>
      </w:r>
      <w:r w:rsidR="00EA760B" w:rsidRPr="00B55898">
        <w:rPr>
          <w:rFonts w:ascii="Times New Roman" w:hAnsi="Times New Roman"/>
          <w:szCs w:val="28"/>
          <w:lang w:val="nl-NL"/>
        </w:rPr>
        <w:t>n tr</w:t>
      </w:r>
      <w:r w:rsidR="00E91D6A" w:rsidRPr="00B55898">
        <w:rPr>
          <w:rFonts w:ascii="Times New Roman" w:hAnsi="Times New Roman"/>
          <w:szCs w:val="28"/>
          <w:lang w:val="nl-NL"/>
        </w:rPr>
        <w:t>ướ</w:t>
      </w:r>
      <w:r w:rsidR="00EA760B" w:rsidRPr="00B55898">
        <w:rPr>
          <w:rFonts w:ascii="Times New Roman" w:hAnsi="Times New Roman"/>
          <w:szCs w:val="28"/>
          <w:lang w:val="nl-NL"/>
        </w:rPr>
        <w:t xml:space="preserve">c, trong </w:t>
      </w:r>
      <w:r w:rsidR="00913C8C" w:rsidRPr="00B55898">
        <w:rPr>
          <w:rFonts w:ascii="Times New Roman" w:hAnsi="Times New Roman"/>
          <w:szCs w:val="28"/>
          <w:lang w:val="nl-NL"/>
        </w:rPr>
        <w:t xml:space="preserve">và sau </w:t>
      </w:r>
      <w:r w:rsidR="00EA760B" w:rsidRPr="00B55898">
        <w:rPr>
          <w:rFonts w:ascii="Times New Roman" w:hAnsi="Times New Roman"/>
          <w:szCs w:val="28"/>
          <w:lang w:val="nl-NL"/>
        </w:rPr>
        <w:t>b</w:t>
      </w:r>
      <w:r w:rsidR="00E91D6A" w:rsidRPr="00B55898">
        <w:rPr>
          <w:rFonts w:ascii="Times New Roman" w:hAnsi="Times New Roman"/>
          <w:szCs w:val="28"/>
          <w:lang w:val="nl-NL"/>
        </w:rPr>
        <w:t>ầ</w:t>
      </w:r>
      <w:r w:rsidR="00EA760B" w:rsidRPr="00B55898">
        <w:rPr>
          <w:rFonts w:ascii="Times New Roman" w:hAnsi="Times New Roman"/>
          <w:szCs w:val="28"/>
          <w:lang w:val="nl-NL"/>
        </w:rPr>
        <w:t>u c</w:t>
      </w:r>
      <w:r w:rsidR="00E91D6A" w:rsidRPr="00B55898">
        <w:rPr>
          <w:rFonts w:ascii="Times New Roman" w:hAnsi="Times New Roman"/>
          <w:szCs w:val="28"/>
          <w:lang w:val="nl-NL"/>
        </w:rPr>
        <w:t>ử</w:t>
      </w:r>
      <w:r w:rsidR="00142F7D" w:rsidRPr="00B55898">
        <w:rPr>
          <w:rFonts w:ascii="Times New Roman" w:hAnsi="Times New Roman"/>
          <w:szCs w:val="28"/>
          <w:lang w:val="nl-NL"/>
        </w:rPr>
        <w:t>.</w:t>
      </w:r>
    </w:p>
    <w:p w:rsidR="00A42567" w:rsidRPr="00B55898" w:rsidRDefault="00775BAB" w:rsidP="006A4B47">
      <w:pPr>
        <w:spacing w:before="120" w:line="259" w:lineRule="auto"/>
        <w:ind w:firstLine="720"/>
        <w:jc w:val="both"/>
        <w:rPr>
          <w:rFonts w:ascii="Times New Roman" w:hAnsi="Times New Roman"/>
          <w:szCs w:val="28"/>
          <w:lang w:val="nl-NL"/>
        </w:rPr>
      </w:pPr>
      <w:r w:rsidRPr="00B55898">
        <w:rPr>
          <w:rFonts w:ascii="Times New Roman" w:hAnsi="Times New Roman"/>
          <w:szCs w:val="28"/>
          <w:lang w:val="nl-NL"/>
        </w:rPr>
        <w:t>9</w:t>
      </w:r>
      <w:r w:rsidR="00EA760B" w:rsidRPr="00B55898">
        <w:rPr>
          <w:rFonts w:ascii="Times New Roman" w:hAnsi="Times New Roman"/>
          <w:szCs w:val="28"/>
          <w:lang w:val="nl-NL"/>
        </w:rPr>
        <w:t>. S</w:t>
      </w:r>
      <w:r w:rsidR="00E91D6A" w:rsidRPr="00B55898">
        <w:rPr>
          <w:rFonts w:ascii="Times New Roman" w:hAnsi="Times New Roman"/>
          <w:szCs w:val="28"/>
          <w:lang w:val="nl-NL"/>
        </w:rPr>
        <w:t>ở</w:t>
      </w:r>
      <w:r w:rsidR="00EA760B" w:rsidRPr="00B55898">
        <w:rPr>
          <w:rFonts w:ascii="Times New Roman" w:hAnsi="Times New Roman"/>
          <w:szCs w:val="28"/>
          <w:lang w:val="nl-NL"/>
        </w:rPr>
        <w:t xml:space="preserve"> N</w:t>
      </w:r>
      <w:r w:rsidR="00E91D6A" w:rsidRPr="00B55898">
        <w:rPr>
          <w:rFonts w:ascii="Times New Roman" w:hAnsi="Times New Roman"/>
          <w:szCs w:val="28"/>
          <w:lang w:val="nl-NL"/>
        </w:rPr>
        <w:t>ộ</w:t>
      </w:r>
      <w:r w:rsidR="00EA760B" w:rsidRPr="00B55898">
        <w:rPr>
          <w:rFonts w:ascii="Times New Roman" w:hAnsi="Times New Roman"/>
          <w:szCs w:val="28"/>
          <w:lang w:val="nl-NL"/>
        </w:rPr>
        <w:t>i v</w:t>
      </w:r>
      <w:r w:rsidR="00E91D6A" w:rsidRPr="00B55898">
        <w:rPr>
          <w:rFonts w:ascii="Times New Roman" w:hAnsi="Times New Roman"/>
          <w:szCs w:val="28"/>
          <w:lang w:val="nl-NL"/>
        </w:rPr>
        <w:t>ụ</w:t>
      </w:r>
      <w:r w:rsidR="00EA760B" w:rsidRPr="00B55898">
        <w:rPr>
          <w:rFonts w:ascii="Times New Roman" w:hAnsi="Times New Roman"/>
          <w:szCs w:val="28"/>
          <w:lang w:val="nl-NL"/>
        </w:rPr>
        <w:t xml:space="preserve"> l</w:t>
      </w:r>
      <w:r w:rsidR="00E91D6A" w:rsidRPr="00B55898">
        <w:rPr>
          <w:rFonts w:ascii="Times New Roman" w:hAnsi="Times New Roman"/>
          <w:szCs w:val="28"/>
          <w:lang w:val="nl-NL"/>
        </w:rPr>
        <w:t>à</w:t>
      </w:r>
      <w:r w:rsidR="00EA760B" w:rsidRPr="00B55898">
        <w:rPr>
          <w:rFonts w:ascii="Times New Roman" w:hAnsi="Times New Roman"/>
          <w:szCs w:val="28"/>
          <w:lang w:val="nl-NL"/>
        </w:rPr>
        <w:t xml:space="preserve"> c</w:t>
      </w:r>
      <w:r w:rsidR="00E91D6A" w:rsidRPr="00B55898">
        <w:rPr>
          <w:rFonts w:ascii="Times New Roman" w:hAnsi="Times New Roman"/>
          <w:szCs w:val="28"/>
          <w:lang w:val="nl-NL"/>
        </w:rPr>
        <w:t>ơ</w:t>
      </w:r>
      <w:r w:rsidR="00EA760B" w:rsidRPr="00B55898">
        <w:rPr>
          <w:rFonts w:ascii="Times New Roman" w:hAnsi="Times New Roman"/>
          <w:szCs w:val="28"/>
          <w:lang w:val="nl-NL"/>
        </w:rPr>
        <w:t xml:space="preserve"> quan th</w:t>
      </w:r>
      <w:r w:rsidR="00E91D6A" w:rsidRPr="00B55898">
        <w:rPr>
          <w:rFonts w:ascii="Times New Roman" w:hAnsi="Times New Roman"/>
          <w:szCs w:val="28"/>
          <w:lang w:val="nl-NL"/>
        </w:rPr>
        <w:t>ườ</w:t>
      </w:r>
      <w:r w:rsidR="00EA760B" w:rsidRPr="00B55898">
        <w:rPr>
          <w:rFonts w:ascii="Times New Roman" w:hAnsi="Times New Roman"/>
          <w:szCs w:val="28"/>
          <w:lang w:val="nl-NL"/>
        </w:rPr>
        <w:t>ng tr</w:t>
      </w:r>
      <w:r w:rsidR="00E91D6A" w:rsidRPr="00B55898">
        <w:rPr>
          <w:rFonts w:ascii="Times New Roman" w:hAnsi="Times New Roman"/>
          <w:szCs w:val="28"/>
          <w:lang w:val="nl-NL"/>
        </w:rPr>
        <w:t>ự</w:t>
      </w:r>
      <w:r w:rsidR="00EA760B" w:rsidRPr="00B55898">
        <w:rPr>
          <w:rFonts w:ascii="Times New Roman" w:hAnsi="Times New Roman"/>
          <w:szCs w:val="28"/>
          <w:lang w:val="nl-NL"/>
        </w:rPr>
        <w:t>c</w:t>
      </w:r>
      <w:r w:rsidR="00B45B13" w:rsidRPr="00B55898">
        <w:rPr>
          <w:rFonts w:ascii="Times New Roman" w:hAnsi="Times New Roman"/>
          <w:szCs w:val="28"/>
          <w:lang w:val="nl-NL"/>
        </w:rPr>
        <w:t xml:space="preserve">, chịu </w:t>
      </w:r>
      <w:r w:rsidR="006A7AF8" w:rsidRPr="00B55898">
        <w:rPr>
          <w:rFonts w:ascii="Times New Roman" w:hAnsi="Times New Roman"/>
          <w:szCs w:val="28"/>
          <w:lang w:val="nl-NL"/>
        </w:rPr>
        <w:t>tr</w:t>
      </w:r>
      <w:r w:rsidR="00E91D6A" w:rsidRPr="00B55898">
        <w:rPr>
          <w:rFonts w:ascii="Times New Roman" w:hAnsi="Times New Roman"/>
          <w:szCs w:val="28"/>
          <w:lang w:val="nl-NL"/>
        </w:rPr>
        <w:t>á</w:t>
      </w:r>
      <w:r w:rsidR="006A7AF8" w:rsidRPr="00B55898">
        <w:rPr>
          <w:rFonts w:ascii="Times New Roman" w:hAnsi="Times New Roman"/>
          <w:szCs w:val="28"/>
          <w:lang w:val="nl-NL"/>
        </w:rPr>
        <w:t>ch nhi</w:t>
      </w:r>
      <w:r w:rsidR="00E91D6A" w:rsidRPr="00B55898">
        <w:rPr>
          <w:rFonts w:ascii="Times New Roman" w:hAnsi="Times New Roman"/>
          <w:szCs w:val="28"/>
          <w:lang w:val="nl-NL"/>
        </w:rPr>
        <w:t>ệ</w:t>
      </w:r>
      <w:r w:rsidR="006A7AF8" w:rsidRPr="00B55898">
        <w:rPr>
          <w:rFonts w:ascii="Times New Roman" w:hAnsi="Times New Roman"/>
          <w:szCs w:val="28"/>
          <w:lang w:val="nl-NL"/>
        </w:rPr>
        <w:t xml:space="preserve">m </w:t>
      </w:r>
      <w:r w:rsidR="00B45B13" w:rsidRPr="00B55898">
        <w:rPr>
          <w:rFonts w:ascii="Times New Roman" w:hAnsi="Times New Roman"/>
          <w:szCs w:val="28"/>
          <w:lang w:val="nl-NL"/>
        </w:rPr>
        <w:t>trước Ủy ban nhân dân</w:t>
      </w:r>
      <w:r w:rsidR="00F5122D" w:rsidRPr="00B55898">
        <w:rPr>
          <w:rFonts w:ascii="Times New Roman" w:hAnsi="Times New Roman"/>
          <w:szCs w:val="28"/>
          <w:lang w:val="nl-NL"/>
        </w:rPr>
        <w:t xml:space="preserve"> tỉnh</w:t>
      </w:r>
      <w:r w:rsidR="00B45B13" w:rsidRPr="00B55898">
        <w:rPr>
          <w:rFonts w:ascii="Times New Roman" w:hAnsi="Times New Roman"/>
          <w:szCs w:val="28"/>
          <w:lang w:val="nl-NL"/>
        </w:rPr>
        <w:t xml:space="preserve">, Chủ tịch Ủy ban nhân dân tỉnh trong việc </w:t>
      </w:r>
      <w:r w:rsidR="006A7AF8" w:rsidRPr="00B55898">
        <w:rPr>
          <w:rFonts w:ascii="Times New Roman" w:hAnsi="Times New Roman"/>
          <w:szCs w:val="28"/>
          <w:lang w:val="nl-NL"/>
        </w:rPr>
        <w:t>tham m</w:t>
      </w:r>
      <w:r w:rsidR="00E91D6A" w:rsidRPr="00B55898">
        <w:rPr>
          <w:rFonts w:ascii="Times New Roman" w:hAnsi="Times New Roman"/>
          <w:szCs w:val="28"/>
          <w:lang w:val="nl-NL"/>
        </w:rPr>
        <w:t>ư</w:t>
      </w:r>
      <w:r w:rsidR="006A7AF8" w:rsidRPr="00B55898">
        <w:rPr>
          <w:rFonts w:ascii="Times New Roman" w:hAnsi="Times New Roman"/>
          <w:szCs w:val="28"/>
          <w:lang w:val="nl-NL"/>
        </w:rPr>
        <w:t>u</w:t>
      </w:r>
      <w:r w:rsidR="00B45B13" w:rsidRPr="00B55898">
        <w:rPr>
          <w:rFonts w:ascii="Times New Roman" w:hAnsi="Times New Roman"/>
          <w:szCs w:val="28"/>
          <w:lang w:val="nl-NL"/>
        </w:rPr>
        <w:t>, giúp Ủy ban nhân dân</w:t>
      </w:r>
      <w:r w:rsidR="00F5122D" w:rsidRPr="00B55898">
        <w:rPr>
          <w:rFonts w:ascii="Times New Roman" w:hAnsi="Times New Roman"/>
          <w:szCs w:val="28"/>
          <w:lang w:val="nl-NL"/>
        </w:rPr>
        <w:t xml:space="preserve"> tỉnh</w:t>
      </w:r>
      <w:r w:rsidR="00B45B13" w:rsidRPr="00B55898">
        <w:rPr>
          <w:rFonts w:ascii="Times New Roman" w:hAnsi="Times New Roman"/>
          <w:szCs w:val="28"/>
          <w:lang w:val="nl-NL"/>
        </w:rPr>
        <w:t xml:space="preserve">, Chủ tịch Ủy ban nhân dân chỉ đạo các </w:t>
      </w:r>
      <w:r w:rsidR="00665930" w:rsidRPr="00B55898">
        <w:rPr>
          <w:rFonts w:ascii="Times New Roman" w:hAnsi="Times New Roman"/>
          <w:szCs w:val="28"/>
          <w:lang w:val="nl-NL"/>
        </w:rPr>
        <w:t>s</w:t>
      </w:r>
      <w:r w:rsidR="00B45B13" w:rsidRPr="00B55898">
        <w:rPr>
          <w:rFonts w:ascii="Times New Roman" w:hAnsi="Times New Roman"/>
          <w:szCs w:val="28"/>
          <w:lang w:val="nl-NL"/>
        </w:rPr>
        <w:t xml:space="preserve">ở, </w:t>
      </w:r>
      <w:r w:rsidR="00962EA0" w:rsidRPr="00B55898">
        <w:rPr>
          <w:rFonts w:ascii="Times New Roman" w:hAnsi="Times New Roman"/>
          <w:szCs w:val="28"/>
          <w:lang w:val="nl-NL"/>
        </w:rPr>
        <w:t xml:space="preserve">ban, </w:t>
      </w:r>
      <w:r w:rsidR="00B45B13" w:rsidRPr="00B55898">
        <w:rPr>
          <w:rFonts w:ascii="Times New Roman" w:hAnsi="Times New Roman"/>
          <w:szCs w:val="28"/>
          <w:lang w:val="nl-NL"/>
        </w:rPr>
        <w:t>ngành,</w:t>
      </w:r>
      <w:r w:rsidR="00544637" w:rsidRPr="00B55898">
        <w:rPr>
          <w:rFonts w:ascii="Times New Roman" w:hAnsi="Times New Roman"/>
          <w:szCs w:val="28"/>
          <w:lang w:val="nl-NL"/>
        </w:rPr>
        <w:t xml:space="preserve"> cơ quan, đơn vị cấp tỉnh,</w:t>
      </w:r>
      <w:r w:rsidR="00B45B13" w:rsidRPr="00B55898">
        <w:rPr>
          <w:rFonts w:ascii="Times New Roman" w:hAnsi="Times New Roman"/>
          <w:szCs w:val="28"/>
          <w:lang w:val="nl-NL"/>
        </w:rPr>
        <w:t xml:space="preserve"> Ủy ban nhân dân các cấp thực hiện công tác bầu cử; kiểm tra, đôn đốc Ủy ban nhân dân các cấp thực hiện các quy định của pháp luật về bầu cử và các văn bản hướng dẫn của </w:t>
      </w:r>
      <w:r w:rsidR="0075005D" w:rsidRPr="00B55898">
        <w:rPr>
          <w:rFonts w:ascii="Times New Roman" w:hAnsi="Times New Roman"/>
          <w:szCs w:val="28"/>
          <w:lang w:val="nl-NL"/>
        </w:rPr>
        <w:t>Trung ương, của tỉnh về công tác bầu cử</w:t>
      </w:r>
      <w:r w:rsidR="00962EA0" w:rsidRPr="00B55898">
        <w:rPr>
          <w:rFonts w:ascii="Times New Roman" w:hAnsi="Times New Roman"/>
          <w:szCs w:val="28"/>
          <w:lang w:val="nl-NL"/>
        </w:rPr>
        <w:t xml:space="preserve">; phối hợp chặt chẽ với </w:t>
      </w:r>
      <w:r w:rsidR="0075005D" w:rsidRPr="00B55898">
        <w:rPr>
          <w:rFonts w:ascii="Times New Roman" w:hAnsi="Times New Roman"/>
          <w:szCs w:val="28"/>
          <w:lang w:val="nl-NL"/>
        </w:rPr>
        <w:t>V</w:t>
      </w:r>
      <w:r w:rsidR="00962EA0" w:rsidRPr="00B55898">
        <w:rPr>
          <w:rFonts w:ascii="Times New Roman" w:hAnsi="Times New Roman"/>
          <w:szCs w:val="28"/>
          <w:lang w:val="nl-NL"/>
        </w:rPr>
        <w:t>ăn phòng Ủy ban nhân dân tỉnh, các cơ quan liên quan</w:t>
      </w:r>
      <w:r w:rsidR="0075005D" w:rsidRPr="00B55898">
        <w:rPr>
          <w:rFonts w:ascii="Times New Roman" w:hAnsi="Times New Roman"/>
          <w:szCs w:val="28"/>
          <w:lang w:val="nl-NL"/>
        </w:rPr>
        <w:t>, Ủy ban nhân dân các huyện, thị xã, thành phố</w:t>
      </w:r>
      <w:r w:rsidR="00962EA0" w:rsidRPr="00B55898">
        <w:rPr>
          <w:rFonts w:ascii="Times New Roman" w:hAnsi="Times New Roman"/>
          <w:szCs w:val="28"/>
          <w:lang w:val="nl-NL"/>
        </w:rPr>
        <w:t xml:space="preserve"> theo dõi, cập nhật tình hình chuẩn bị, tiến độ thực hiện</w:t>
      </w:r>
      <w:r w:rsidR="00FC743D" w:rsidRPr="00B55898">
        <w:rPr>
          <w:rFonts w:ascii="Times New Roman" w:hAnsi="Times New Roman"/>
          <w:szCs w:val="28"/>
          <w:lang w:val="nl-NL"/>
        </w:rPr>
        <w:t>, kết quả bầu cử</w:t>
      </w:r>
      <w:r w:rsidR="00745E3D" w:rsidRPr="00B55898">
        <w:rPr>
          <w:rFonts w:ascii="Times New Roman" w:hAnsi="Times New Roman"/>
          <w:szCs w:val="28"/>
          <w:lang w:val="nl-NL"/>
        </w:rPr>
        <w:t>để kịp thời tổng hợp</w:t>
      </w:r>
      <w:r w:rsidR="00EA760B" w:rsidRPr="00B55898">
        <w:rPr>
          <w:rFonts w:ascii="Times New Roman" w:hAnsi="Times New Roman"/>
          <w:szCs w:val="28"/>
          <w:lang w:val="nl-NL"/>
        </w:rPr>
        <w:t>,b</w:t>
      </w:r>
      <w:r w:rsidR="00E91D6A" w:rsidRPr="00B55898">
        <w:rPr>
          <w:rFonts w:ascii="Times New Roman" w:hAnsi="Times New Roman"/>
          <w:szCs w:val="28"/>
          <w:lang w:val="nl-NL"/>
        </w:rPr>
        <w:t>á</w:t>
      </w:r>
      <w:r w:rsidR="00EA760B" w:rsidRPr="00B55898">
        <w:rPr>
          <w:rFonts w:ascii="Times New Roman" w:hAnsi="Times New Roman"/>
          <w:szCs w:val="28"/>
          <w:lang w:val="nl-NL"/>
        </w:rPr>
        <w:t>o c</w:t>
      </w:r>
      <w:r w:rsidR="00E91D6A" w:rsidRPr="00B55898">
        <w:rPr>
          <w:rFonts w:ascii="Times New Roman" w:hAnsi="Times New Roman"/>
          <w:szCs w:val="28"/>
          <w:lang w:val="nl-NL"/>
        </w:rPr>
        <w:t>á</w:t>
      </w:r>
      <w:r w:rsidR="00EA760B" w:rsidRPr="00B55898">
        <w:rPr>
          <w:rFonts w:ascii="Times New Roman" w:hAnsi="Times New Roman"/>
          <w:szCs w:val="28"/>
          <w:lang w:val="nl-NL"/>
        </w:rPr>
        <w:t xml:space="preserve">o </w:t>
      </w:r>
      <w:r w:rsidR="00FC743D" w:rsidRPr="00B55898">
        <w:rPr>
          <w:rFonts w:ascii="Times New Roman" w:hAnsi="Times New Roman"/>
          <w:szCs w:val="28"/>
          <w:lang w:val="nl-NL"/>
        </w:rPr>
        <w:t>Ủ</w:t>
      </w:r>
      <w:r w:rsidR="0073171E" w:rsidRPr="00B55898">
        <w:rPr>
          <w:rFonts w:ascii="Times New Roman" w:hAnsi="Times New Roman"/>
          <w:szCs w:val="28"/>
          <w:lang w:val="nl-NL"/>
        </w:rPr>
        <w:t>y ban nhân dân tỉnh, Chủ tịch Ủy</w:t>
      </w:r>
      <w:r w:rsidR="00FC743D" w:rsidRPr="00B55898">
        <w:rPr>
          <w:rFonts w:ascii="Times New Roman" w:hAnsi="Times New Roman"/>
          <w:szCs w:val="28"/>
          <w:lang w:val="nl-NL"/>
        </w:rPr>
        <w:t xml:space="preserve"> ban nhân dân tỉnh </w:t>
      </w:r>
      <w:r w:rsidR="00EA760B" w:rsidRPr="00B55898">
        <w:rPr>
          <w:rFonts w:ascii="Times New Roman" w:hAnsi="Times New Roman"/>
          <w:szCs w:val="28"/>
          <w:lang w:val="nl-NL"/>
        </w:rPr>
        <w:t xml:space="preserve">theo </w:t>
      </w:r>
      <w:r w:rsidR="00745E3D" w:rsidRPr="00B55898">
        <w:rPr>
          <w:rFonts w:ascii="Times New Roman" w:hAnsi="Times New Roman"/>
          <w:szCs w:val="28"/>
          <w:lang w:val="nl-NL"/>
        </w:rPr>
        <w:t xml:space="preserve">đúng </w:t>
      </w:r>
      <w:r w:rsidR="00EA760B" w:rsidRPr="00B55898">
        <w:rPr>
          <w:rFonts w:ascii="Times New Roman" w:hAnsi="Times New Roman"/>
          <w:szCs w:val="28"/>
          <w:lang w:val="nl-NL"/>
        </w:rPr>
        <w:t xml:space="preserve">quy </w:t>
      </w:r>
      <w:r w:rsidR="00E91D6A" w:rsidRPr="00B55898">
        <w:rPr>
          <w:rFonts w:ascii="Times New Roman" w:hAnsi="Times New Roman"/>
          <w:szCs w:val="28"/>
          <w:lang w:val="nl-NL"/>
        </w:rPr>
        <w:t>đị</w:t>
      </w:r>
      <w:r w:rsidR="00EA760B" w:rsidRPr="00B55898">
        <w:rPr>
          <w:rFonts w:ascii="Times New Roman" w:hAnsi="Times New Roman"/>
          <w:szCs w:val="28"/>
          <w:lang w:val="nl-NL"/>
        </w:rPr>
        <w:t>nh c</w:t>
      </w:r>
      <w:r w:rsidR="00E91D6A" w:rsidRPr="00B55898">
        <w:rPr>
          <w:rFonts w:ascii="Times New Roman" w:hAnsi="Times New Roman"/>
          <w:szCs w:val="28"/>
          <w:lang w:val="nl-NL"/>
        </w:rPr>
        <w:t>ủ</w:t>
      </w:r>
      <w:r w:rsidR="00EA760B" w:rsidRPr="00B55898">
        <w:rPr>
          <w:rFonts w:ascii="Times New Roman" w:hAnsi="Times New Roman"/>
          <w:szCs w:val="28"/>
          <w:lang w:val="nl-NL"/>
        </w:rPr>
        <w:t>a ph</w:t>
      </w:r>
      <w:r w:rsidR="00E91D6A" w:rsidRPr="00B55898">
        <w:rPr>
          <w:rFonts w:ascii="Times New Roman" w:hAnsi="Times New Roman"/>
          <w:szCs w:val="28"/>
          <w:lang w:val="nl-NL"/>
        </w:rPr>
        <w:t>á</w:t>
      </w:r>
      <w:r w:rsidR="00EA760B" w:rsidRPr="00B55898">
        <w:rPr>
          <w:rFonts w:ascii="Times New Roman" w:hAnsi="Times New Roman"/>
          <w:szCs w:val="28"/>
          <w:lang w:val="nl-NL"/>
        </w:rPr>
        <w:t>p lu</w:t>
      </w:r>
      <w:r w:rsidR="00E91D6A" w:rsidRPr="00B55898">
        <w:rPr>
          <w:rFonts w:ascii="Times New Roman" w:hAnsi="Times New Roman"/>
          <w:szCs w:val="28"/>
          <w:lang w:val="nl-NL"/>
        </w:rPr>
        <w:t>ậ</w:t>
      </w:r>
      <w:r w:rsidR="00EA760B" w:rsidRPr="00B55898">
        <w:rPr>
          <w:rFonts w:ascii="Times New Roman" w:hAnsi="Times New Roman"/>
          <w:szCs w:val="28"/>
          <w:lang w:val="nl-NL"/>
        </w:rPr>
        <w:t>t v</w:t>
      </w:r>
      <w:r w:rsidR="00E91D6A" w:rsidRPr="00B55898">
        <w:rPr>
          <w:rFonts w:ascii="Times New Roman" w:hAnsi="Times New Roman"/>
          <w:szCs w:val="28"/>
          <w:lang w:val="nl-NL"/>
        </w:rPr>
        <w:t>ề</w:t>
      </w:r>
      <w:r w:rsidR="00EA760B" w:rsidRPr="00B55898">
        <w:rPr>
          <w:rFonts w:ascii="Times New Roman" w:hAnsi="Times New Roman"/>
          <w:szCs w:val="28"/>
          <w:lang w:val="nl-NL"/>
        </w:rPr>
        <w:t xml:space="preserve"> b</w:t>
      </w:r>
      <w:r w:rsidR="00E91D6A" w:rsidRPr="00B55898">
        <w:rPr>
          <w:rFonts w:ascii="Times New Roman" w:hAnsi="Times New Roman"/>
          <w:szCs w:val="28"/>
          <w:lang w:val="nl-NL"/>
        </w:rPr>
        <w:t>ầ</w:t>
      </w:r>
      <w:r w:rsidR="00EA760B" w:rsidRPr="00B55898">
        <w:rPr>
          <w:rFonts w:ascii="Times New Roman" w:hAnsi="Times New Roman"/>
          <w:szCs w:val="28"/>
          <w:lang w:val="nl-NL"/>
        </w:rPr>
        <w:t>u c</w:t>
      </w:r>
      <w:r w:rsidR="00E91D6A" w:rsidRPr="00B55898">
        <w:rPr>
          <w:rFonts w:ascii="Times New Roman" w:hAnsi="Times New Roman"/>
          <w:szCs w:val="28"/>
          <w:lang w:val="nl-NL"/>
        </w:rPr>
        <w:t>ử</w:t>
      </w:r>
      <w:r w:rsidR="00EA760B" w:rsidRPr="00B55898">
        <w:rPr>
          <w:rFonts w:ascii="Times New Roman" w:hAnsi="Times New Roman"/>
          <w:szCs w:val="28"/>
          <w:lang w:val="nl-NL"/>
        </w:rPr>
        <w:t>.</w:t>
      </w:r>
    </w:p>
    <w:p w:rsidR="00AD5E8B" w:rsidRPr="00B55898" w:rsidRDefault="00A42567" w:rsidP="006A4B47">
      <w:pPr>
        <w:spacing w:before="120" w:line="259" w:lineRule="auto"/>
        <w:ind w:firstLine="720"/>
        <w:jc w:val="both"/>
        <w:rPr>
          <w:rFonts w:ascii="Times New Roman" w:hAnsi="Times New Roman"/>
          <w:szCs w:val="28"/>
          <w:lang w:val="nl-NL"/>
        </w:rPr>
      </w:pPr>
      <w:r w:rsidRPr="00B55898">
        <w:rPr>
          <w:rFonts w:ascii="Times New Roman" w:hAnsi="Times New Roman"/>
          <w:szCs w:val="28"/>
          <w:shd w:val="clear" w:color="auto" w:fill="FFFFFF"/>
          <w:lang w:val="nl-NL"/>
        </w:rPr>
        <w:t>10. Ủy ban nhân dân các cấp trong phạm vi nhiệm vụ, quyền hạn của mình tổ chức thực hiện cuộc bầu</w:t>
      </w:r>
      <w:r w:rsidR="00665930" w:rsidRPr="00B55898">
        <w:rPr>
          <w:rFonts w:ascii="Times New Roman" w:hAnsi="Times New Roman"/>
          <w:szCs w:val="28"/>
          <w:shd w:val="clear" w:color="auto" w:fill="FFFFFF"/>
          <w:lang w:val="nl-NL"/>
        </w:rPr>
        <w:t xml:space="preserve"> cử</w:t>
      </w:r>
      <w:r w:rsidRPr="00B55898">
        <w:rPr>
          <w:rFonts w:ascii="Times New Roman" w:hAnsi="Times New Roman"/>
          <w:szCs w:val="28"/>
          <w:shd w:val="clear" w:color="auto" w:fill="FFFFFF"/>
          <w:lang w:val="nl-NL"/>
        </w:rPr>
        <w:t xml:space="preserve"> đại biểu Quốc hội và đại biểu Hội đồng nhân dân các cấp theo đúng chỉ đạo của </w:t>
      </w:r>
      <w:r w:rsidR="009B5EBE" w:rsidRPr="00B55898">
        <w:rPr>
          <w:rFonts w:ascii="Times New Roman" w:hAnsi="Times New Roman"/>
          <w:szCs w:val="28"/>
          <w:shd w:val="clear" w:color="auto" w:fill="FFFFFF"/>
          <w:lang w:val="nl-NL"/>
        </w:rPr>
        <w:t>Trung ương và của tỉnh</w:t>
      </w:r>
      <w:r w:rsidRPr="00B55898">
        <w:rPr>
          <w:rFonts w:ascii="Times New Roman" w:hAnsi="Times New Roman"/>
          <w:szCs w:val="28"/>
          <w:shd w:val="clear" w:color="auto" w:fill="FFFFFF"/>
          <w:lang w:val="nl-NL"/>
        </w:rPr>
        <w:t>; chủ động thực hiện và bảo đảm tiến độ việc chuẩn bị cho cuộc bầu cử; công tác hiệp thương lựa chọn, giới thiệu người ứng cử đại biểu Quốc hội và đại biểu Hội đồng nhân dân các cấp; trình tự các bước tiến hành công việc trước, trong, sau ngày bầu cử và các điều kiện vật chất, kỹ thuật phục vụ cho cuộc bầu cử.</w:t>
      </w:r>
      <w:r w:rsidRPr="00B55898">
        <w:rPr>
          <w:rStyle w:val="apple-converted-space"/>
          <w:rFonts w:ascii="Times New Roman" w:hAnsi="Times New Roman"/>
          <w:szCs w:val="28"/>
          <w:shd w:val="clear" w:color="auto" w:fill="FFFFFF"/>
          <w:lang w:val="nl-NL"/>
        </w:rPr>
        <w:t> </w:t>
      </w:r>
    </w:p>
    <w:p w:rsidR="006E47AB" w:rsidRPr="00B55898" w:rsidRDefault="00384FA7" w:rsidP="006A4B47">
      <w:pPr>
        <w:spacing w:before="120" w:line="259" w:lineRule="auto"/>
        <w:ind w:firstLine="720"/>
        <w:jc w:val="both"/>
        <w:rPr>
          <w:rFonts w:ascii="Times New Roman" w:hAnsi="Times New Roman"/>
          <w:szCs w:val="28"/>
          <w:shd w:val="clear" w:color="auto" w:fill="FFFFFF"/>
          <w:lang w:val="nl-NL"/>
        </w:rPr>
      </w:pPr>
      <w:r w:rsidRPr="00B55898">
        <w:rPr>
          <w:rFonts w:ascii="Times New Roman" w:hAnsi="Times New Roman"/>
          <w:szCs w:val="28"/>
          <w:shd w:val="clear" w:color="auto" w:fill="FFFFFF"/>
          <w:lang w:val="nl-NL"/>
        </w:rPr>
        <w:t xml:space="preserve">Ủy ban nhân dân các cấp </w:t>
      </w:r>
      <w:r w:rsidR="00665930" w:rsidRPr="00B55898">
        <w:rPr>
          <w:rFonts w:ascii="Times New Roman" w:hAnsi="Times New Roman"/>
          <w:szCs w:val="28"/>
          <w:shd w:val="clear" w:color="auto" w:fill="FFFFFF"/>
          <w:lang w:val="nl-NL"/>
        </w:rPr>
        <w:t>c</w:t>
      </w:r>
      <w:r w:rsidR="00A42567" w:rsidRPr="00B55898">
        <w:rPr>
          <w:rFonts w:ascii="Times New Roman" w:hAnsi="Times New Roman"/>
          <w:szCs w:val="28"/>
          <w:shd w:val="clear" w:color="auto" w:fill="FFFFFF"/>
          <w:lang w:val="nl-NL"/>
        </w:rPr>
        <w:t>hủ động phối hợp với Thường trực Hội đồng nhân dân, các cơ quan liên quan trong việc giám sát, kiểm tra và thực hiện công tác bầu cử</w:t>
      </w:r>
      <w:r w:rsidR="00A84F82" w:rsidRPr="00B55898">
        <w:rPr>
          <w:rFonts w:ascii="Times New Roman" w:hAnsi="Times New Roman"/>
          <w:szCs w:val="28"/>
          <w:shd w:val="clear" w:color="auto" w:fill="FFFFFF"/>
          <w:lang w:val="nl-NL"/>
        </w:rPr>
        <w:t>;c</w:t>
      </w:r>
      <w:r w:rsidR="00A42567" w:rsidRPr="00B55898">
        <w:rPr>
          <w:rFonts w:ascii="Times New Roman" w:hAnsi="Times New Roman"/>
          <w:szCs w:val="28"/>
          <w:shd w:val="clear" w:color="auto" w:fill="FFFFFF"/>
          <w:lang w:val="nl-NL"/>
        </w:rPr>
        <w:t xml:space="preserve">hỉ đạo các cơ quan quân đội, công an, y tế ở địa phương xây dựng </w:t>
      </w:r>
      <w:r w:rsidR="00A42567" w:rsidRPr="00B55898">
        <w:rPr>
          <w:rFonts w:ascii="Times New Roman" w:hAnsi="Times New Roman"/>
          <w:szCs w:val="28"/>
          <w:shd w:val="clear" w:color="auto" w:fill="FFFFFF"/>
          <w:lang w:val="nl-NL"/>
        </w:rPr>
        <w:lastRenderedPageBreak/>
        <w:t>các kế hoạch, biện pháp cụ thể nhằm giữ vững an ninh chính trị, trật tự, an toàn xã hội trên địa bàn và tại các địa điểm bỏ phiếu; bảo đảm cho cuộc bầu cử được diễn ra an toàn, đúng pháp luật; xây dựng phương án dự phòng bảo đảm cuộc bầu cử được tiến hành liên tục, không bị gián đoạn.</w:t>
      </w:r>
    </w:p>
    <w:p w:rsidR="008478E2" w:rsidRPr="00B55898" w:rsidRDefault="006D3A53" w:rsidP="006A4B47">
      <w:pPr>
        <w:spacing w:before="120" w:line="259" w:lineRule="auto"/>
        <w:ind w:firstLine="720"/>
        <w:jc w:val="both"/>
        <w:rPr>
          <w:rFonts w:ascii="Times New Roman" w:hAnsi="Times New Roman"/>
          <w:szCs w:val="28"/>
          <w:shd w:val="clear" w:color="auto" w:fill="FFFFFF"/>
          <w:lang w:val="nl-NL"/>
        </w:rPr>
      </w:pPr>
      <w:r w:rsidRPr="00B55898">
        <w:rPr>
          <w:rFonts w:ascii="Times New Roman" w:hAnsi="Times New Roman"/>
          <w:szCs w:val="28"/>
          <w:lang w:val="nl-NL"/>
        </w:rPr>
        <w:t>11</w:t>
      </w:r>
      <w:r w:rsidR="00E65C87" w:rsidRPr="00B55898">
        <w:rPr>
          <w:rFonts w:ascii="Times New Roman" w:hAnsi="Times New Roman"/>
          <w:szCs w:val="28"/>
          <w:lang w:val="nl-NL"/>
        </w:rPr>
        <w:t xml:space="preserve">. </w:t>
      </w:r>
      <w:r w:rsidR="008478E2" w:rsidRPr="00B55898">
        <w:rPr>
          <w:rFonts w:ascii="Times New Roman" w:hAnsi="Times New Roman"/>
          <w:szCs w:val="28"/>
          <w:lang w:val="nl-NL"/>
        </w:rPr>
        <w:t>Chủ tịch Ủy ban nhân dân các huyện, thị xã, thành phố chịu trách nhiệm trước Ủy ban nhân dân tỉnh, Chủ tịch Ủy ban nhân dân tỉnh về công tác chỉ đạo tổ chức, thực hiện cuộc bầu cử theo quy định của Luật bầu cử đại biểu Quốc hội và đại biểu Hội đồng nhân dân; hướng dẫn</w:t>
      </w:r>
      <w:r w:rsidR="00E627D7" w:rsidRPr="00B55898">
        <w:rPr>
          <w:rFonts w:ascii="Times New Roman" w:hAnsi="Times New Roman"/>
          <w:szCs w:val="28"/>
          <w:lang w:val="nl-NL"/>
        </w:rPr>
        <w:t>, chỉ đạo</w:t>
      </w:r>
      <w:r w:rsidR="00665930" w:rsidRPr="00B55898">
        <w:rPr>
          <w:rFonts w:ascii="Times New Roman" w:hAnsi="Times New Roman"/>
          <w:szCs w:val="28"/>
          <w:lang w:val="nl-NL"/>
        </w:rPr>
        <w:t>của Hội đồng bầu cử quốc gia, Ủy</w:t>
      </w:r>
      <w:r w:rsidR="00544637" w:rsidRPr="00B55898">
        <w:rPr>
          <w:rFonts w:ascii="Times New Roman" w:hAnsi="Times New Roman"/>
          <w:szCs w:val="28"/>
          <w:lang w:val="nl-NL"/>
        </w:rPr>
        <w:t xml:space="preserve"> ban Thường vụ Quốc h</w:t>
      </w:r>
      <w:r w:rsidR="008478E2" w:rsidRPr="00B55898">
        <w:rPr>
          <w:rFonts w:ascii="Times New Roman" w:hAnsi="Times New Roman"/>
          <w:szCs w:val="28"/>
          <w:lang w:val="nl-NL"/>
        </w:rPr>
        <w:t xml:space="preserve">ội, Chính phủ, Thủ tướng Chính phủ, </w:t>
      </w:r>
      <w:r w:rsidR="00544637" w:rsidRPr="00B55898">
        <w:rPr>
          <w:rFonts w:ascii="Times New Roman" w:hAnsi="Times New Roman"/>
          <w:szCs w:val="28"/>
          <w:lang w:val="nl-NL"/>
        </w:rPr>
        <w:t xml:space="preserve">Ủy ban Trung ương Mặt trận Tổ quốc Việt Nam, các bộ, cơ quan Trung ương, </w:t>
      </w:r>
      <w:r w:rsidR="00B33068" w:rsidRPr="00B55898">
        <w:rPr>
          <w:rFonts w:ascii="Times New Roman" w:hAnsi="Times New Roman"/>
          <w:szCs w:val="28"/>
          <w:lang w:val="nl-NL"/>
        </w:rPr>
        <w:t xml:space="preserve">Thường trực Tỉnh ủy, </w:t>
      </w:r>
      <w:r w:rsidR="00006F58" w:rsidRPr="00B55898">
        <w:rPr>
          <w:rFonts w:ascii="Times New Roman" w:hAnsi="Times New Roman"/>
          <w:szCs w:val="28"/>
          <w:lang w:val="nl-NL"/>
        </w:rPr>
        <w:t>Th</w:t>
      </w:r>
      <w:r w:rsidR="00544637" w:rsidRPr="00B55898">
        <w:rPr>
          <w:rFonts w:ascii="Times New Roman" w:hAnsi="Times New Roman"/>
          <w:szCs w:val="28"/>
          <w:lang w:val="nl-NL"/>
        </w:rPr>
        <w:t xml:space="preserve">ường trực </w:t>
      </w:r>
      <w:r w:rsidR="00B33068" w:rsidRPr="00B55898">
        <w:rPr>
          <w:rFonts w:ascii="Times New Roman" w:hAnsi="Times New Roman"/>
          <w:szCs w:val="28"/>
          <w:lang w:val="nl-NL"/>
        </w:rPr>
        <w:t xml:space="preserve">Hội đồng nhân dân tỉnh, </w:t>
      </w:r>
      <w:r w:rsidR="008478E2" w:rsidRPr="00B55898">
        <w:rPr>
          <w:rFonts w:ascii="Times New Roman" w:hAnsi="Times New Roman"/>
          <w:szCs w:val="28"/>
          <w:lang w:val="nl-NL"/>
        </w:rPr>
        <w:t>Ủy ban nhân dân tỉnh, Chủ tị</w:t>
      </w:r>
      <w:r w:rsidR="00665930" w:rsidRPr="00B55898">
        <w:rPr>
          <w:rFonts w:ascii="Times New Roman" w:hAnsi="Times New Roman"/>
          <w:szCs w:val="28"/>
          <w:lang w:val="nl-NL"/>
        </w:rPr>
        <w:t>ch Ủy ban nhân dân tỉnh</w:t>
      </w:r>
      <w:r w:rsidR="00544637" w:rsidRPr="00B55898">
        <w:rPr>
          <w:rFonts w:ascii="Times New Roman" w:hAnsi="Times New Roman"/>
          <w:szCs w:val="28"/>
          <w:lang w:val="nl-NL"/>
        </w:rPr>
        <w:t xml:space="preserve">,Ủy ban Mặt trận Tổ quốc Việt Nam tỉnh </w:t>
      </w:r>
      <w:r w:rsidR="00665930" w:rsidRPr="00B55898">
        <w:rPr>
          <w:rFonts w:ascii="Times New Roman" w:hAnsi="Times New Roman"/>
          <w:szCs w:val="28"/>
          <w:lang w:val="nl-NL"/>
        </w:rPr>
        <w:t>và các s</w:t>
      </w:r>
      <w:r w:rsidR="008478E2" w:rsidRPr="00B55898">
        <w:rPr>
          <w:rFonts w:ascii="Times New Roman" w:hAnsi="Times New Roman"/>
          <w:szCs w:val="28"/>
          <w:lang w:val="nl-NL"/>
        </w:rPr>
        <w:t>ở, ban, ngành</w:t>
      </w:r>
      <w:r w:rsidR="00665930" w:rsidRPr="00B55898">
        <w:rPr>
          <w:rFonts w:ascii="Times New Roman" w:hAnsi="Times New Roman"/>
          <w:szCs w:val="28"/>
          <w:lang w:val="nl-NL"/>
        </w:rPr>
        <w:t>, cơ quan, đơn vị</w:t>
      </w:r>
      <w:r w:rsidR="008478E2" w:rsidRPr="00B55898">
        <w:rPr>
          <w:rFonts w:ascii="Times New Roman" w:hAnsi="Times New Roman"/>
          <w:szCs w:val="28"/>
          <w:lang w:val="nl-NL"/>
        </w:rPr>
        <w:t xml:space="preserve"> cấp tỉnh.</w:t>
      </w:r>
    </w:p>
    <w:p w:rsidR="008478E2" w:rsidRPr="00B55898" w:rsidRDefault="00EB7419" w:rsidP="006A4B47">
      <w:pPr>
        <w:pStyle w:val="BodyTextIndent2"/>
        <w:spacing w:before="120" w:line="259" w:lineRule="auto"/>
        <w:rPr>
          <w:rFonts w:ascii="Times New Roman" w:hAnsi="Times New Roman"/>
          <w:szCs w:val="28"/>
          <w:lang w:val="nl-NL"/>
        </w:rPr>
      </w:pPr>
      <w:r w:rsidRPr="00B55898">
        <w:rPr>
          <w:rFonts w:ascii="Times New Roman" w:hAnsi="Times New Roman"/>
          <w:szCs w:val="28"/>
          <w:lang w:val="nl-NL"/>
        </w:rPr>
        <w:t xml:space="preserve">Chủ tịch Ủy ban nhân dân tỉnh yêu cầu Giám đốc </w:t>
      </w:r>
      <w:r w:rsidR="00665930" w:rsidRPr="00B55898">
        <w:rPr>
          <w:rFonts w:ascii="Times New Roman" w:hAnsi="Times New Roman"/>
          <w:szCs w:val="28"/>
          <w:lang w:val="nl-NL"/>
        </w:rPr>
        <w:t>các s</w:t>
      </w:r>
      <w:r w:rsidRPr="00B55898">
        <w:rPr>
          <w:rFonts w:ascii="Times New Roman" w:hAnsi="Times New Roman"/>
          <w:szCs w:val="28"/>
          <w:lang w:val="nl-NL"/>
        </w:rPr>
        <w:t xml:space="preserve">ở, </w:t>
      </w:r>
      <w:r w:rsidR="0004310F" w:rsidRPr="00B55898">
        <w:rPr>
          <w:rFonts w:ascii="Times New Roman" w:hAnsi="Times New Roman"/>
          <w:szCs w:val="28"/>
          <w:lang w:val="nl-NL"/>
        </w:rPr>
        <w:t>T</w:t>
      </w:r>
      <w:r w:rsidRPr="00B55898">
        <w:rPr>
          <w:rFonts w:ascii="Times New Roman" w:hAnsi="Times New Roman"/>
          <w:szCs w:val="28"/>
          <w:lang w:val="nl-NL"/>
        </w:rPr>
        <w:t>rưởng các ban, ngành</w:t>
      </w:r>
      <w:r w:rsidR="00665930" w:rsidRPr="00B55898">
        <w:rPr>
          <w:rFonts w:ascii="Times New Roman" w:hAnsi="Times New Roman"/>
          <w:szCs w:val="28"/>
          <w:lang w:val="nl-NL"/>
        </w:rPr>
        <w:t>, cơ quan, đơn vị</w:t>
      </w:r>
      <w:r w:rsidRPr="00B55898">
        <w:rPr>
          <w:rFonts w:ascii="Times New Roman" w:hAnsi="Times New Roman"/>
          <w:szCs w:val="28"/>
          <w:lang w:val="nl-NL"/>
        </w:rPr>
        <w:t xml:space="preserve"> cấp tỉnh, Ủy ban nhân dân và Chủ tịch Ủy ban nhân dân các huyện, thị xã, thành phố trong phạm vi nhiệm vụ, quyền hạn của mình khẩn trương triển khai công tác chuẩn bị, tổ chức cuộc </w:t>
      </w:r>
      <w:r w:rsidR="00665930" w:rsidRPr="00B55898">
        <w:rPr>
          <w:rFonts w:ascii="Times New Roman" w:hAnsi="Times New Roman"/>
          <w:szCs w:val="28"/>
          <w:lang w:val="nl-NL"/>
        </w:rPr>
        <w:t>bầu cử; kịp thời gửi báo cáo về Ủy ban nh</w:t>
      </w:r>
      <w:r w:rsidR="00A16ED4" w:rsidRPr="00B55898">
        <w:rPr>
          <w:rFonts w:ascii="Times New Roman" w:hAnsi="Times New Roman"/>
          <w:szCs w:val="28"/>
          <w:lang w:val="nl-NL"/>
        </w:rPr>
        <w:t>ân</w:t>
      </w:r>
      <w:r w:rsidR="00665930" w:rsidRPr="00B55898">
        <w:rPr>
          <w:rFonts w:ascii="Times New Roman" w:hAnsi="Times New Roman"/>
          <w:szCs w:val="28"/>
          <w:lang w:val="nl-NL"/>
        </w:rPr>
        <w:t xml:space="preserve"> dân tỉnh (qua Sở Nội vụ) </w:t>
      </w:r>
      <w:r w:rsidRPr="00B55898">
        <w:rPr>
          <w:rFonts w:ascii="Times New Roman" w:hAnsi="Times New Roman"/>
          <w:szCs w:val="28"/>
          <w:lang w:val="nl-NL"/>
        </w:rPr>
        <w:t xml:space="preserve">để tổng hợp báo cáo </w:t>
      </w:r>
      <w:r w:rsidR="00E852AE" w:rsidRPr="00B55898">
        <w:rPr>
          <w:rFonts w:ascii="Times New Roman" w:hAnsi="Times New Roman"/>
          <w:szCs w:val="28"/>
          <w:lang w:val="nl-NL"/>
        </w:rPr>
        <w:t xml:space="preserve">Ủy ban nhân dân tỉnh, Chủ tịch Ủy ban nhân dân tỉnh </w:t>
      </w:r>
      <w:r w:rsidRPr="00B55898">
        <w:rPr>
          <w:rFonts w:ascii="Times New Roman" w:hAnsi="Times New Roman"/>
          <w:szCs w:val="28"/>
          <w:lang w:val="nl-NL"/>
        </w:rPr>
        <w:t>tình hình công tác chuẩn bị, triển khai</w:t>
      </w:r>
      <w:r w:rsidR="0076661F" w:rsidRPr="00B55898">
        <w:rPr>
          <w:rFonts w:ascii="Times New Roman" w:hAnsi="Times New Roman"/>
          <w:szCs w:val="28"/>
          <w:lang w:val="nl-NL"/>
        </w:rPr>
        <w:t xml:space="preserve"> và tổ chức cuộc bầu cử, ngày bầ</w:t>
      </w:r>
      <w:r w:rsidRPr="00B55898">
        <w:rPr>
          <w:rFonts w:ascii="Times New Roman" w:hAnsi="Times New Roman"/>
          <w:szCs w:val="28"/>
          <w:lang w:val="nl-NL"/>
        </w:rPr>
        <w:t xml:space="preserve">u cử theo tiến độ từng giai đoạn, bảo đảm cuộc bầu cử đại biểu Quốc hội khóa </w:t>
      </w:r>
      <w:r w:rsidR="00C44613" w:rsidRPr="00B55898">
        <w:rPr>
          <w:rFonts w:ascii="Times New Roman" w:hAnsi="Times New Roman"/>
          <w:szCs w:val="28"/>
          <w:lang w:val="nl-NL"/>
        </w:rPr>
        <w:t>XV</w:t>
      </w:r>
      <w:r w:rsidRPr="00B55898">
        <w:rPr>
          <w:rFonts w:ascii="Times New Roman" w:hAnsi="Times New Roman"/>
          <w:szCs w:val="28"/>
          <w:lang w:val="nl-NL"/>
        </w:rPr>
        <w:t xml:space="preserve"> và bầu cử đại biểu Hội đồn</w:t>
      </w:r>
      <w:r w:rsidR="00B7573F" w:rsidRPr="00B55898">
        <w:rPr>
          <w:rFonts w:ascii="Times New Roman" w:hAnsi="Times New Roman"/>
          <w:szCs w:val="28"/>
          <w:lang w:val="nl-NL"/>
        </w:rPr>
        <w:t>g nhân dân các cấp nhiệm kỳ 2021</w:t>
      </w:r>
      <w:r w:rsidRPr="00B55898">
        <w:rPr>
          <w:rFonts w:ascii="Times New Roman" w:hAnsi="Times New Roman"/>
          <w:szCs w:val="28"/>
          <w:lang w:val="nl-NL"/>
        </w:rPr>
        <w:t>-</w:t>
      </w:r>
      <w:r w:rsidR="00B7573F" w:rsidRPr="00B55898">
        <w:rPr>
          <w:rFonts w:ascii="Times New Roman" w:hAnsi="Times New Roman"/>
          <w:szCs w:val="28"/>
          <w:lang w:val="nl-NL"/>
        </w:rPr>
        <w:t>2026</w:t>
      </w:r>
      <w:r w:rsidRPr="00B55898">
        <w:rPr>
          <w:rFonts w:ascii="Times New Roman" w:hAnsi="Times New Roman"/>
          <w:szCs w:val="28"/>
          <w:lang w:val="nl-NL"/>
        </w:rPr>
        <w:t xml:space="preserve"> thành cô</w:t>
      </w:r>
      <w:r w:rsidR="0004310F" w:rsidRPr="00B55898">
        <w:rPr>
          <w:rFonts w:ascii="Times New Roman" w:hAnsi="Times New Roman"/>
          <w:szCs w:val="28"/>
          <w:lang w:val="nl-NL"/>
        </w:rPr>
        <w:t>ng tốt đẹp./.</w:t>
      </w:r>
    </w:p>
    <w:p w:rsidR="001171CC" w:rsidRPr="00B55898" w:rsidRDefault="001171CC" w:rsidP="001171CC">
      <w:pPr>
        <w:pStyle w:val="BodyTextIndent2"/>
        <w:spacing w:before="120" w:line="264" w:lineRule="auto"/>
        <w:ind w:firstLine="709"/>
        <w:rPr>
          <w:rFonts w:ascii="Times New Roman" w:hAnsi="Times New Roman"/>
          <w:sz w:val="2"/>
          <w:lang w:val="nl-NL"/>
        </w:rPr>
      </w:pPr>
    </w:p>
    <w:tbl>
      <w:tblPr>
        <w:tblW w:w="9648" w:type="dxa"/>
        <w:jc w:val="center"/>
        <w:tblInd w:w="108" w:type="dxa"/>
        <w:tblLook w:val="01E0" w:firstRow="1" w:lastRow="1" w:firstColumn="1" w:lastColumn="1" w:noHBand="0" w:noVBand="0"/>
      </w:tblPr>
      <w:tblGrid>
        <w:gridCol w:w="5427"/>
        <w:gridCol w:w="4221"/>
      </w:tblGrid>
      <w:tr w:rsidR="00D97527" w:rsidRPr="00B55898">
        <w:trPr>
          <w:trHeight w:val="1797"/>
          <w:jc w:val="center"/>
        </w:trPr>
        <w:tc>
          <w:tcPr>
            <w:tcW w:w="5427" w:type="dxa"/>
          </w:tcPr>
          <w:p w:rsidR="00665930" w:rsidRPr="00B55898" w:rsidRDefault="00D97527" w:rsidP="00794F99">
            <w:pPr>
              <w:ind w:left="180"/>
              <w:jc w:val="both"/>
              <w:rPr>
                <w:rFonts w:ascii="Times New Roman" w:hAnsi="Times New Roman"/>
                <w:b/>
                <w:bCs/>
                <w:i/>
                <w:iCs/>
                <w:sz w:val="24"/>
                <w:lang w:val="nl-NL"/>
              </w:rPr>
            </w:pPr>
            <w:r w:rsidRPr="00B55898">
              <w:rPr>
                <w:rFonts w:ascii="Times New Roman" w:hAnsi="Times New Roman"/>
                <w:b/>
                <w:bCs/>
                <w:i/>
                <w:iCs/>
                <w:sz w:val="24"/>
                <w:lang w:val="nl-NL"/>
              </w:rPr>
              <w:t>Nơi nhận:</w:t>
            </w:r>
          </w:p>
          <w:p w:rsidR="00665930" w:rsidRPr="00B55898" w:rsidRDefault="00665930" w:rsidP="00794F99">
            <w:pPr>
              <w:ind w:left="180"/>
              <w:jc w:val="both"/>
              <w:rPr>
                <w:rFonts w:ascii="Times New Roman" w:hAnsi="Times New Roman"/>
                <w:sz w:val="22"/>
                <w:szCs w:val="22"/>
                <w:lang w:val="nl-NL"/>
              </w:rPr>
            </w:pPr>
            <w:r w:rsidRPr="00B55898">
              <w:rPr>
                <w:rFonts w:ascii="Times New Roman" w:hAnsi="Times New Roman"/>
                <w:sz w:val="22"/>
                <w:szCs w:val="22"/>
                <w:lang w:val="nl-NL"/>
              </w:rPr>
              <w:t>-Hội đồng bầu cử quốc gia (để báo cáo);</w:t>
            </w:r>
          </w:p>
          <w:p w:rsidR="00665930" w:rsidRPr="00B55898" w:rsidRDefault="00665930" w:rsidP="00794F99">
            <w:pPr>
              <w:ind w:left="180"/>
              <w:jc w:val="both"/>
              <w:rPr>
                <w:rFonts w:ascii="Times New Roman" w:hAnsi="Times New Roman"/>
                <w:sz w:val="22"/>
                <w:szCs w:val="22"/>
                <w:lang w:val="nl-NL"/>
              </w:rPr>
            </w:pPr>
            <w:r w:rsidRPr="00B55898">
              <w:rPr>
                <w:rFonts w:ascii="Times New Roman" w:hAnsi="Times New Roman"/>
                <w:sz w:val="22"/>
                <w:szCs w:val="22"/>
                <w:lang w:val="nl-NL"/>
              </w:rPr>
              <w:t>- Ủy ban Thường vụ Quốc hội (để báo cáo);</w:t>
            </w:r>
          </w:p>
          <w:p w:rsidR="00665930" w:rsidRPr="00B55898" w:rsidRDefault="00665930" w:rsidP="00794F99">
            <w:pPr>
              <w:ind w:left="180"/>
              <w:jc w:val="both"/>
              <w:rPr>
                <w:rFonts w:ascii="Times New Roman" w:hAnsi="Times New Roman"/>
                <w:sz w:val="22"/>
                <w:szCs w:val="22"/>
                <w:lang w:val="nl-NL"/>
              </w:rPr>
            </w:pPr>
            <w:r w:rsidRPr="00B55898">
              <w:rPr>
                <w:rFonts w:ascii="Times New Roman" w:hAnsi="Times New Roman"/>
                <w:sz w:val="22"/>
                <w:szCs w:val="22"/>
                <w:lang w:val="nl-NL"/>
              </w:rPr>
              <w:t>- Chính phủ(để báo cáo);</w:t>
            </w:r>
          </w:p>
          <w:p w:rsidR="00665930" w:rsidRPr="00B55898" w:rsidRDefault="00665930" w:rsidP="00794F99">
            <w:pPr>
              <w:ind w:left="180"/>
              <w:jc w:val="both"/>
              <w:rPr>
                <w:rFonts w:ascii="Times New Roman" w:hAnsi="Times New Roman"/>
                <w:sz w:val="22"/>
                <w:szCs w:val="22"/>
                <w:lang w:val="nl-NL"/>
              </w:rPr>
            </w:pPr>
            <w:r w:rsidRPr="00B55898">
              <w:rPr>
                <w:rFonts w:ascii="Times New Roman" w:hAnsi="Times New Roman"/>
                <w:sz w:val="22"/>
                <w:szCs w:val="22"/>
                <w:lang w:val="nl-NL"/>
              </w:rPr>
              <w:t xml:space="preserve">- </w:t>
            </w:r>
            <w:r w:rsidRPr="00B55898">
              <w:rPr>
                <w:rFonts w:ascii="Times New Roman" w:hAnsi="Times New Roman"/>
                <w:sz w:val="22"/>
                <w:lang w:val="nl-NL"/>
              </w:rPr>
              <w:t xml:space="preserve">Thủ tướng Chính phủ </w:t>
            </w:r>
            <w:r w:rsidRPr="00B55898">
              <w:rPr>
                <w:rFonts w:ascii="Times New Roman" w:hAnsi="Times New Roman"/>
                <w:sz w:val="22"/>
                <w:szCs w:val="22"/>
                <w:lang w:val="nl-NL"/>
              </w:rPr>
              <w:t>(để báo cáo);</w:t>
            </w:r>
          </w:p>
          <w:p w:rsidR="00665930" w:rsidRPr="00B55898" w:rsidRDefault="00665930" w:rsidP="00794F99">
            <w:pPr>
              <w:ind w:left="180"/>
              <w:jc w:val="both"/>
              <w:rPr>
                <w:rFonts w:ascii="Times New Roman" w:hAnsi="Times New Roman"/>
                <w:sz w:val="22"/>
                <w:szCs w:val="22"/>
                <w:lang w:val="nl-NL"/>
              </w:rPr>
            </w:pPr>
            <w:r w:rsidRPr="00B55898">
              <w:rPr>
                <w:rFonts w:ascii="Times New Roman" w:hAnsi="Times New Roman"/>
                <w:sz w:val="22"/>
                <w:szCs w:val="22"/>
                <w:lang w:val="nl-NL"/>
              </w:rPr>
              <w:t>- Ủy ban Trung ương MTTQ Việt Nam (để báo cáo);</w:t>
            </w:r>
          </w:p>
          <w:p w:rsidR="00665930" w:rsidRPr="00B55898" w:rsidRDefault="00665930" w:rsidP="00794F99">
            <w:pPr>
              <w:ind w:left="180"/>
              <w:jc w:val="both"/>
              <w:rPr>
                <w:rFonts w:ascii="Times New Roman" w:hAnsi="Times New Roman"/>
                <w:sz w:val="22"/>
                <w:szCs w:val="22"/>
                <w:lang w:val="nl-NL"/>
              </w:rPr>
            </w:pPr>
            <w:r w:rsidRPr="00B55898">
              <w:rPr>
                <w:rFonts w:ascii="Times New Roman" w:hAnsi="Times New Roman"/>
                <w:sz w:val="22"/>
                <w:szCs w:val="22"/>
                <w:lang w:val="nl-NL"/>
              </w:rPr>
              <w:t>- Bộ Nội vụ (để báo cáo);</w:t>
            </w:r>
          </w:p>
          <w:p w:rsidR="00665930" w:rsidRPr="00B55898" w:rsidRDefault="00665930" w:rsidP="00794F99">
            <w:pPr>
              <w:ind w:left="180"/>
              <w:jc w:val="both"/>
              <w:rPr>
                <w:rFonts w:ascii="Times New Roman" w:hAnsi="Times New Roman"/>
                <w:sz w:val="22"/>
                <w:szCs w:val="22"/>
                <w:lang w:val="nl-NL"/>
              </w:rPr>
            </w:pPr>
            <w:r w:rsidRPr="00B55898">
              <w:rPr>
                <w:rFonts w:ascii="Times New Roman" w:hAnsi="Times New Roman"/>
                <w:sz w:val="22"/>
                <w:szCs w:val="22"/>
                <w:lang w:val="nl-NL"/>
              </w:rPr>
              <w:t xml:space="preserve">- TTr. Tỉnh ủy, TTr. HĐND tỉnh (để báo cáo); </w:t>
            </w:r>
          </w:p>
          <w:p w:rsidR="00665930" w:rsidRPr="00B55898" w:rsidRDefault="00665930" w:rsidP="00794F99">
            <w:pPr>
              <w:ind w:left="180"/>
              <w:jc w:val="both"/>
              <w:rPr>
                <w:rFonts w:ascii="Times New Roman" w:hAnsi="Times New Roman"/>
                <w:sz w:val="22"/>
                <w:szCs w:val="22"/>
                <w:lang w:val="nl-NL"/>
              </w:rPr>
            </w:pPr>
            <w:r w:rsidRPr="00B55898">
              <w:rPr>
                <w:rFonts w:ascii="Times New Roman" w:hAnsi="Times New Roman"/>
                <w:sz w:val="22"/>
                <w:szCs w:val="22"/>
                <w:lang w:val="nl-NL"/>
              </w:rPr>
              <w:t>- Các Đ/c Ủy viên BTV Tỉnh ủy;</w:t>
            </w:r>
          </w:p>
          <w:p w:rsidR="00665930" w:rsidRPr="00B55898" w:rsidRDefault="00665930" w:rsidP="00794F99">
            <w:pPr>
              <w:ind w:left="180"/>
              <w:jc w:val="both"/>
              <w:rPr>
                <w:rFonts w:ascii="Times New Roman" w:hAnsi="Times New Roman"/>
                <w:sz w:val="22"/>
                <w:szCs w:val="22"/>
                <w:lang w:val="nl-NL"/>
              </w:rPr>
            </w:pPr>
            <w:r w:rsidRPr="00B55898">
              <w:rPr>
                <w:rFonts w:ascii="Times New Roman" w:hAnsi="Times New Roman"/>
                <w:sz w:val="22"/>
                <w:szCs w:val="22"/>
                <w:lang w:val="nl-NL"/>
              </w:rPr>
              <w:t>- Các Đ/c Thành viên Ủy ban bầu cử tỉnh;</w:t>
            </w:r>
            <w:r w:rsidRPr="00B55898">
              <w:rPr>
                <w:rFonts w:ascii="Times New Roman" w:hAnsi="Times New Roman"/>
                <w:sz w:val="22"/>
                <w:szCs w:val="22"/>
                <w:lang w:val="nl-NL"/>
              </w:rPr>
              <w:tab/>
            </w:r>
          </w:p>
          <w:p w:rsidR="00665930" w:rsidRPr="00B55898" w:rsidRDefault="00665930" w:rsidP="00794F99">
            <w:pPr>
              <w:ind w:left="180"/>
              <w:jc w:val="both"/>
              <w:rPr>
                <w:rFonts w:ascii="Times New Roman" w:hAnsi="Times New Roman"/>
                <w:sz w:val="22"/>
                <w:szCs w:val="22"/>
                <w:lang w:val="nl-NL"/>
              </w:rPr>
            </w:pPr>
            <w:r w:rsidRPr="00B55898">
              <w:rPr>
                <w:rFonts w:ascii="Times New Roman" w:hAnsi="Times New Roman"/>
                <w:sz w:val="22"/>
                <w:szCs w:val="22"/>
                <w:lang w:val="nl-NL"/>
              </w:rPr>
              <w:t xml:space="preserve">- Đoàn đại biểu Quốc hội tỉnh; </w:t>
            </w:r>
          </w:p>
          <w:p w:rsidR="00665930" w:rsidRPr="00B55898" w:rsidRDefault="00665930" w:rsidP="00794F99">
            <w:pPr>
              <w:ind w:left="180"/>
              <w:jc w:val="both"/>
              <w:rPr>
                <w:rFonts w:ascii="Times New Roman" w:hAnsi="Times New Roman"/>
                <w:sz w:val="22"/>
                <w:szCs w:val="22"/>
                <w:lang w:val="nl-NL"/>
              </w:rPr>
            </w:pPr>
            <w:r w:rsidRPr="00B55898">
              <w:rPr>
                <w:rFonts w:ascii="Times New Roman" w:hAnsi="Times New Roman"/>
                <w:sz w:val="22"/>
                <w:szCs w:val="22"/>
                <w:lang w:val="nl-NL"/>
              </w:rPr>
              <w:t>- Ủy ban Mặt trận Tổ quốc Việt Nam tỉnh;</w:t>
            </w:r>
          </w:p>
          <w:p w:rsidR="00665930" w:rsidRPr="00B55898" w:rsidRDefault="00665930" w:rsidP="00794F99">
            <w:pPr>
              <w:spacing w:line="264" w:lineRule="auto"/>
              <w:ind w:left="180"/>
              <w:jc w:val="both"/>
              <w:rPr>
                <w:rFonts w:ascii="Times New Roman" w:hAnsi="Times New Roman"/>
                <w:sz w:val="22"/>
                <w:szCs w:val="22"/>
                <w:lang w:val="nl-NL"/>
              </w:rPr>
            </w:pPr>
            <w:r w:rsidRPr="00B55898">
              <w:rPr>
                <w:rFonts w:ascii="Times New Roman" w:hAnsi="Times New Roman"/>
                <w:sz w:val="22"/>
                <w:szCs w:val="22"/>
                <w:lang w:val="nl-NL"/>
              </w:rPr>
              <w:t>- Các sở, ban, ngành, cơ quan, đơn vị cấp tỉnh;</w:t>
            </w:r>
          </w:p>
          <w:p w:rsidR="00665930" w:rsidRPr="00B55898" w:rsidRDefault="00665930" w:rsidP="00794F99">
            <w:pPr>
              <w:spacing w:line="264" w:lineRule="auto"/>
              <w:ind w:left="180"/>
              <w:jc w:val="both"/>
              <w:rPr>
                <w:rFonts w:ascii="Times New Roman" w:hAnsi="Times New Roman"/>
                <w:sz w:val="22"/>
                <w:szCs w:val="22"/>
                <w:lang w:val="nl-NL"/>
              </w:rPr>
            </w:pPr>
            <w:r w:rsidRPr="00B55898">
              <w:rPr>
                <w:rFonts w:ascii="Times New Roman" w:hAnsi="Times New Roman"/>
                <w:sz w:val="22"/>
                <w:szCs w:val="22"/>
                <w:lang w:val="nl-NL"/>
              </w:rPr>
              <w:t xml:space="preserve">- </w:t>
            </w:r>
            <w:r w:rsidR="00A16ED4" w:rsidRPr="00B55898">
              <w:rPr>
                <w:rFonts w:ascii="Times New Roman" w:hAnsi="Times New Roman"/>
                <w:sz w:val="22"/>
                <w:szCs w:val="22"/>
                <w:lang w:val="nl-NL"/>
              </w:rPr>
              <w:t>C</w:t>
            </w:r>
            <w:r w:rsidRPr="00B55898">
              <w:rPr>
                <w:rFonts w:ascii="Times New Roman" w:hAnsi="Times New Roman"/>
                <w:sz w:val="22"/>
                <w:szCs w:val="22"/>
                <w:lang w:val="nl-NL"/>
              </w:rPr>
              <w:t>ác Huyện ủy, Thị ủy, Thành ủy;</w:t>
            </w:r>
          </w:p>
          <w:p w:rsidR="00665930" w:rsidRPr="00B55898" w:rsidRDefault="00665930" w:rsidP="00794F99">
            <w:pPr>
              <w:spacing w:line="264" w:lineRule="auto"/>
              <w:ind w:left="180"/>
              <w:jc w:val="both"/>
              <w:rPr>
                <w:rFonts w:ascii="Times New Roman" w:hAnsi="Times New Roman"/>
                <w:sz w:val="22"/>
                <w:szCs w:val="22"/>
                <w:lang w:val="nl-NL"/>
              </w:rPr>
            </w:pPr>
            <w:r w:rsidRPr="00B55898">
              <w:rPr>
                <w:rFonts w:ascii="Times New Roman" w:hAnsi="Times New Roman"/>
                <w:sz w:val="22"/>
                <w:szCs w:val="22"/>
                <w:lang w:val="nl-NL"/>
              </w:rPr>
              <w:t>- HĐND, UBND, Ủy ban MTTQ Việt Nam các huyện, thị xã, thành phố;</w:t>
            </w:r>
          </w:p>
          <w:p w:rsidR="00665930" w:rsidRPr="00B55898" w:rsidRDefault="00665930" w:rsidP="00794F99">
            <w:pPr>
              <w:ind w:left="180"/>
              <w:jc w:val="both"/>
              <w:rPr>
                <w:rFonts w:ascii="Times New Roman" w:hAnsi="Times New Roman"/>
                <w:sz w:val="22"/>
                <w:szCs w:val="22"/>
              </w:rPr>
            </w:pPr>
            <w:r w:rsidRPr="00B55898">
              <w:rPr>
                <w:rFonts w:ascii="Times New Roman" w:hAnsi="Times New Roman"/>
                <w:sz w:val="22"/>
                <w:szCs w:val="22"/>
              </w:rPr>
              <w:t>- Ủy ban bầu cử cấp huyện;</w:t>
            </w:r>
          </w:p>
          <w:p w:rsidR="00D97527" w:rsidRPr="00B55898" w:rsidRDefault="00665930" w:rsidP="00794F99">
            <w:pPr>
              <w:ind w:left="180"/>
              <w:jc w:val="both"/>
              <w:rPr>
                <w:rFonts w:ascii="Times New Roman" w:hAnsi="Times New Roman"/>
                <w:sz w:val="22"/>
                <w:lang w:val="nl-NL"/>
              </w:rPr>
            </w:pPr>
            <w:r w:rsidRPr="00B55898">
              <w:rPr>
                <w:rFonts w:ascii="Times New Roman" w:hAnsi="Times New Roman"/>
                <w:sz w:val="22"/>
                <w:szCs w:val="22"/>
              </w:rPr>
              <w:t>- Lưu: VT, THKH.</w:t>
            </w:r>
          </w:p>
        </w:tc>
        <w:tc>
          <w:tcPr>
            <w:tcW w:w="4221" w:type="dxa"/>
          </w:tcPr>
          <w:p w:rsidR="00D2207E" w:rsidRPr="00B55898" w:rsidRDefault="00D97527" w:rsidP="00365A50">
            <w:pPr>
              <w:keepNext/>
              <w:jc w:val="center"/>
              <w:outlineLvl w:val="1"/>
              <w:rPr>
                <w:rFonts w:ascii="Times New Roman" w:hAnsi="Times New Roman"/>
                <w:b/>
                <w:bCs/>
                <w:sz w:val="26"/>
                <w:szCs w:val="26"/>
                <w:lang w:val="nl-NL"/>
              </w:rPr>
            </w:pPr>
            <w:r w:rsidRPr="00B55898">
              <w:rPr>
                <w:rFonts w:ascii="Times New Roman" w:hAnsi="Times New Roman"/>
                <w:b/>
                <w:bCs/>
                <w:sz w:val="26"/>
                <w:szCs w:val="26"/>
                <w:lang w:val="nl-NL"/>
              </w:rPr>
              <w:t>CHỦ TỊCH</w:t>
            </w:r>
          </w:p>
          <w:p w:rsidR="00D2207E" w:rsidRPr="00B55898" w:rsidRDefault="005E6463" w:rsidP="00365A50">
            <w:pPr>
              <w:jc w:val="center"/>
              <w:rPr>
                <w:rFonts w:ascii="Times New Roman" w:hAnsi="Times New Roman"/>
                <w:szCs w:val="28"/>
                <w:lang w:val="nl-NL"/>
              </w:rPr>
            </w:pPr>
            <w:r>
              <w:rPr>
                <w:rFonts w:ascii="Times New Roman" w:hAnsi="Times New Roman"/>
                <w:szCs w:val="28"/>
                <w:lang w:val="nl-NL"/>
              </w:rPr>
              <w:t>(Đã ký)</w:t>
            </w:r>
          </w:p>
          <w:p w:rsidR="00D2207E" w:rsidRPr="00B55898" w:rsidRDefault="00D2207E" w:rsidP="00365A50">
            <w:pPr>
              <w:jc w:val="center"/>
              <w:rPr>
                <w:rFonts w:ascii="Times New Roman" w:hAnsi="Times New Roman"/>
                <w:szCs w:val="28"/>
                <w:lang w:val="nl-NL"/>
              </w:rPr>
            </w:pPr>
          </w:p>
          <w:p w:rsidR="00D2207E" w:rsidRPr="00B55898" w:rsidRDefault="00D2207E" w:rsidP="00365A50">
            <w:pPr>
              <w:jc w:val="center"/>
              <w:rPr>
                <w:rFonts w:ascii="Times New Roman" w:hAnsi="Times New Roman"/>
                <w:szCs w:val="28"/>
                <w:lang w:val="nl-NL"/>
              </w:rPr>
            </w:pPr>
          </w:p>
          <w:p w:rsidR="00D2207E" w:rsidRPr="00B55898" w:rsidRDefault="00D2207E" w:rsidP="00365A50">
            <w:pPr>
              <w:jc w:val="center"/>
              <w:rPr>
                <w:rFonts w:ascii="Times New Roman" w:hAnsi="Times New Roman"/>
                <w:szCs w:val="28"/>
                <w:lang w:val="nl-NL"/>
              </w:rPr>
            </w:pPr>
          </w:p>
          <w:p w:rsidR="00D2207E" w:rsidRPr="00B55898" w:rsidRDefault="00D2207E" w:rsidP="00365A50">
            <w:pPr>
              <w:jc w:val="center"/>
              <w:rPr>
                <w:rFonts w:ascii="Times New Roman" w:hAnsi="Times New Roman"/>
                <w:szCs w:val="28"/>
                <w:lang w:val="nl-NL"/>
              </w:rPr>
            </w:pPr>
          </w:p>
          <w:p w:rsidR="00D2207E" w:rsidRPr="00B55898" w:rsidRDefault="00D2207E" w:rsidP="00365A50">
            <w:pPr>
              <w:jc w:val="center"/>
              <w:rPr>
                <w:rFonts w:ascii="Times New Roman" w:hAnsi="Times New Roman"/>
                <w:szCs w:val="28"/>
                <w:lang w:val="nl-NL"/>
              </w:rPr>
            </w:pPr>
          </w:p>
          <w:p w:rsidR="00D2207E" w:rsidRPr="00B55898" w:rsidRDefault="00D2207E" w:rsidP="00365A50">
            <w:pPr>
              <w:jc w:val="center"/>
              <w:rPr>
                <w:rFonts w:ascii="Times New Roman" w:hAnsi="Times New Roman"/>
                <w:szCs w:val="28"/>
                <w:lang w:val="nl-NL"/>
              </w:rPr>
            </w:pPr>
          </w:p>
          <w:p w:rsidR="001171CC" w:rsidRPr="00B55898" w:rsidRDefault="001171CC" w:rsidP="00365A50">
            <w:pPr>
              <w:tabs>
                <w:tab w:val="left" w:pos="1200"/>
              </w:tabs>
              <w:jc w:val="center"/>
              <w:rPr>
                <w:rFonts w:ascii="Times New Roman" w:hAnsi="Times New Roman"/>
                <w:szCs w:val="28"/>
                <w:lang w:val="nl-NL"/>
              </w:rPr>
            </w:pPr>
          </w:p>
          <w:p w:rsidR="00D97527" w:rsidRPr="00B55898" w:rsidRDefault="005E5C77" w:rsidP="00365A50">
            <w:pPr>
              <w:tabs>
                <w:tab w:val="left" w:pos="1200"/>
              </w:tabs>
              <w:jc w:val="center"/>
              <w:rPr>
                <w:rFonts w:ascii="Times New Roman" w:hAnsi="Times New Roman"/>
                <w:b/>
                <w:lang w:val="nl-NL"/>
              </w:rPr>
            </w:pPr>
            <w:r w:rsidRPr="00B55898">
              <w:rPr>
                <w:rFonts w:ascii="Times New Roman" w:hAnsi="Times New Roman"/>
                <w:b/>
                <w:szCs w:val="28"/>
                <w:lang w:val="nl-NL"/>
              </w:rPr>
              <w:t>Đỗ Minh Tuấn</w:t>
            </w:r>
          </w:p>
        </w:tc>
      </w:tr>
    </w:tbl>
    <w:p w:rsidR="0004310F" w:rsidRPr="00B55898" w:rsidRDefault="0004310F" w:rsidP="002B1C52">
      <w:pPr>
        <w:pStyle w:val="BodyTextIndent2"/>
        <w:spacing w:before="120"/>
        <w:ind w:firstLine="709"/>
        <w:rPr>
          <w:rFonts w:ascii="Times New Roman" w:hAnsi="Times New Roman"/>
          <w:lang w:val="nl-NL"/>
        </w:rPr>
      </w:pPr>
    </w:p>
    <w:p w:rsidR="005E5C77" w:rsidRPr="00B55898" w:rsidRDefault="005E5C77" w:rsidP="00FF2354">
      <w:pPr>
        <w:jc w:val="both"/>
        <w:rPr>
          <w:rFonts w:ascii="Times New Roman" w:hAnsi="Times New Roman"/>
          <w:lang w:val="nl-NL"/>
        </w:rPr>
      </w:pPr>
    </w:p>
    <w:sectPr w:rsidR="005E5C77" w:rsidRPr="00B55898" w:rsidSect="00800517">
      <w:headerReference w:type="default" r:id="rId9"/>
      <w:footerReference w:type="even" r:id="rId10"/>
      <w:footerReference w:type="default" r:id="rId11"/>
      <w:pgSz w:w="11907" w:h="16840" w:code="9"/>
      <w:pgMar w:top="1134" w:right="1134" w:bottom="1134" w:left="1701" w:header="567" w:footer="567" w:gutter="0"/>
      <w:cols w:space="720"/>
      <w:vAlign w:val="both"/>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6B2" w:rsidRDefault="000C66B2">
      <w:r>
        <w:separator/>
      </w:r>
    </w:p>
  </w:endnote>
  <w:endnote w:type="continuationSeparator" w:id="0">
    <w:p w:rsidR="000C66B2" w:rsidRDefault="000C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38" w:rsidRDefault="00B93777" w:rsidP="00B217BC">
    <w:pPr>
      <w:pStyle w:val="Footer"/>
      <w:framePr w:wrap="around" w:vAnchor="text" w:hAnchor="margin" w:xAlign="right" w:y="1"/>
      <w:rPr>
        <w:rStyle w:val="PageNumber"/>
      </w:rPr>
    </w:pPr>
    <w:r>
      <w:rPr>
        <w:rStyle w:val="PageNumber"/>
      </w:rPr>
      <w:fldChar w:fldCharType="begin"/>
    </w:r>
    <w:r w:rsidR="00F27A38">
      <w:rPr>
        <w:rStyle w:val="PageNumber"/>
      </w:rPr>
      <w:instrText xml:space="preserve">PAGE  </w:instrText>
    </w:r>
    <w:r>
      <w:rPr>
        <w:rStyle w:val="PageNumber"/>
      </w:rPr>
      <w:fldChar w:fldCharType="end"/>
    </w:r>
  </w:p>
  <w:p w:rsidR="00F27A38" w:rsidRDefault="00F27A38" w:rsidP="00B217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A38" w:rsidRPr="00E91D6A" w:rsidRDefault="00F27A38" w:rsidP="00B217BC">
    <w:pPr>
      <w:pStyle w:val="Footer"/>
      <w:ind w:right="360"/>
      <w:rPr>
        <w:rFonts w:ascii="Times New Roman" w:hAnsi="Times New Roman"/>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6B2" w:rsidRDefault="000C66B2">
      <w:r>
        <w:separator/>
      </w:r>
    </w:p>
  </w:footnote>
  <w:footnote w:type="continuationSeparator" w:id="0">
    <w:p w:rsidR="000C66B2" w:rsidRDefault="000C6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C77" w:rsidRPr="00665930" w:rsidRDefault="00B93777">
    <w:pPr>
      <w:pStyle w:val="Header"/>
      <w:jc w:val="center"/>
      <w:rPr>
        <w:rFonts w:asciiTheme="majorHAnsi" w:hAnsiTheme="majorHAnsi" w:cstheme="majorHAnsi"/>
      </w:rPr>
    </w:pPr>
    <w:r w:rsidRPr="00665930">
      <w:rPr>
        <w:rFonts w:asciiTheme="majorHAnsi" w:hAnsiTheme="majorHAnsi" w:cstheme="majorHAnsi"/>
      </w:rPr>
      <w:fldChar w:fldCharType="begin"/>
    </w:r>
    <w:r w:rsidR="005E5C77" w:rsidRPr="00665930">
      <w:rPr>
        <w:rFonts w:asciiTheme="majorHAnsi" w:hAnsiTheme="majorHAnsi" w:cstheme="majorHAnsi"/>
      </w:rPr>
      <w:instrText xml:space="preserve"> PAGE   \* MERGEFORMAT </w:instrText>
    </w:r>
    <w:r w:rsidRPr="00665930">
      <w:rPr>
        <w:rFonts w:asciiTheme="majorHAnsi" w:hAnsiTheme="majorHAnsi" w:cstheme="majorHAnsi"/>
      </w:rPr>
      <w:fldChar w:fldCharType="separate"/>
    </w:r>
    <w:r w:rsidR="004325BD">
      <w:rPr>
        <w:rFonts w:asciiTheme="majorHAnsi" w:hAnsiTheme="majorHAnsi" w:cstheme="majorHAnsi"/>
        <w:noProof/>
      </w:rPr>
      <w:t>4</w:t>
    </w:r>
    <w:r w:rsidRPr="00665930">
      <w:rPr>
        <w:rFonts w:asciiTheme="majorHAnsi" w:hAnsiTheme="majorHAnsi" w:cstheme="majorHAnsi"/>
        <w:noProof/>
      </w:rPr>
      <w:fldChar w:fldCharType="end"/>
    </w:r>
  </w:p>
  <w:p w:rsidR="005E5C77" w:rsidRDefault="005E5C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65E"/>
    <w:multiLevelType w:val="hybridMultilevel"/>
    <w:tmpl w:val="F0BE3706"/>
    <w:lvl w:ilvl="0" w:tplc="DEF29B28">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A683234"/>
    <w:multiLevelType w:val="hybridMultilevel"/>
    <w:tmpl w:val="A868311A"/>
    <w:lvl w:ilvl="0" w:tplc="C04A4DB6">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16BD"/>
    <w:rsid w:val="00006F58"/>
    <w:rsid w:val="0000731C"/>
    <w:rsid w:val="00012938"/>
    <w:rsid w:val="00017C22"/>
    <w:rsid w:val="0004310F"/>
    <w:rsid w:val="00053BBA"/>
    <w:rsid w:val="00054E9B"/>
    <w:rsid w:val="00055EC9"/>
    <w:rsid w:val="000812F5"/>
    <w:rsid w:val="00084EA9"/>
    <w:rsid w:val="00087442"/>
    <w:rsid w:val="00092D33"/>
    <w:rsid w:val="00096456"/>
    <w:rsid w:val="00096A10"/>
    <w:rsid w:val="000A0181"/>
    <w:rsid w:val="000A0CB1"/>
    <w:rsid w:val="000B2076"/>
    <w:rsid w:val="000B2EBC"/>
    <w:rsid w:val="000B372B"/>
    <w:rsid w:val="000B4AD3"/>
    <w:rsid w:val="000B5C35"/>
    <w:rsid w:val="000B7ABF"/>
    <w:rsid w:val="000C117B"/>
    <w:rsid w:val="000C1563"/>
    <w:rsid w:val="000C66B2"/>
    <w:rsid w:val="000D0455"/>
    <w:rsid w:val="000F6C80"/>
    <w:rsid w:val="0010435D"/>
    <w:rsid w:val="001171CC"/>
    <w:rsid w:val="00125D66"/>
    <w:rsid w:val="0013101C"/>
    <w:rsid w:val="00134B32"/>
    <w:rsid w:val="00142F7D"/>
    <w:rsid w:val="00153BCF"/>
    <w:rsid w:val="0017273A"/>
    <w:rsid w:val="00184C37"/>
    <w:rsid w:val="00187F09"/>
    <w:rsid w:val="00191221"/>
    <w:rsid w:val="00194C76"/>
    <w:rsid w:val="00196455"/>
    <w:rsid w:val="001A34B2"/>
    <w:rsid w:val="001A3C96"/>
    <w:rsid w:val="001C1A2E"/>
    <w:rsid w:val="001D1899"/>
    <w:rsid w:val="001D2FBA"/>
    <w:rsid w:val="001D3FF4"/>
    <w:rsid w:val="001E1E73"/>
    <w:rsid w:val="001E5E88"/>
    <w:rsid w:val="001F2115"/>
    <w:rsid w:val="00203693"/>
    <w:rsid w:val="002051D8"/>
    <w:rsid w:val="0020768B"/>
    <w:rsid w:val="00211D93"/>
    <w:rsid w:val="00221855"/>
    <w:rsid w:val="00221D34"/>
    <w:rsid w:val="002356DF"/>
    <w:rsid w:val="00251166"/>
    <w:rsid w:val="0025436B"/>
    <w:rsid w:val="00262D1F"/>
    <w:rsid w:val="00274340"/>
    <w:rsid w:val="002746AE"/>
    <w:rsid w:val="00276F9A"/>
    <w:rsid w:val="00281324"/>
    <w:rsid w:val="00285594"/>
    <w:rsid w:val="00286FE4"/>
    <w:rsid w:val="00286FF9"/>
    <w:rsid w:val="002950E7"/>
    <w:rsid w:val="00296FC9"/>
    <w:rsid w:val="00297795"/>
    <w:rsid w:val="002A3C9D"/>
    <w:rsid w:val="002B00AB"/>
    <w:rsid w:val="002B1C52"/>
    <w:rsid w:val="002B73F4"/>
    <w:rsid w:val="002C0596"/>
    <w:rsid w:val="002E0194"/>
    <w:rsid w:val="002E6AD9"/>
    <w:rsid w:val="002F7351"/>
    <w:rsid w:val="00301249"/>
    <w:rsid w:val="00302E45"/>
    <w:rsid w:val="00306654"/>
    <w:rsid w:val="0031031C"/>
    <w:rsid w:val="003103E5"/>
    <w:rsid w:val="00320538"/>
    <w:rsid w:val="00327934"/>
    <w:rsid w:val="003349FE"/>
    <w:rsid w:val="003434ED"/>
    <w:rsid w:val="003511F7"/>
    <w:rsid w:val="003574B6"/>
    <w:rsid w:val="00361B23"/>
    <w:rsid w:val="0036334D"/>
    <w:rsid w:val="00365A50"/>
    <w:rsid w:val="00375A80"/>
    <w:rsid w:val="00384FA7"/>
    <w:rsid w:val="00385CAF"/>
    <w:rsid w:val="0039525D"/>
    <w:rsid w:val="0039664D"/>
    <w:rsid w:val="00396E56"/>
    <w:rsid w:val="00397162"/>
    <w:rsid w:val="003B5196"/>
    <w:rsid w:val="003B6269"/>
    <w:rsid w:val="003C0711"/>
    <w:rsid w:val="003C2A2F"/>
    <w:rsid w:val="003C2B2E"/>
    <w:rsid w:val="003C7812"/>
    <w:rsid w:val="003D7284"/>
    <w:rsid w:val="003E04EA"/>
    <w:rsid w:val="003E33F1"/>
    <w:rsid w:val="003F3F6A"/>
    <w:rsid w:val="00401728"/>
    <w:rsid w:val="00412819"/>
    <w:rsid w:val="004245DA"/>
    <w:rsid w:val="004325BD"/>
    <w:rsid w:val="00433F0A"/>
    <w:rsid w:val="0044064F"/>
    <w:rsid w:val="00462690"/>
    <w:rsid w:val="0046649B"/>
    <w:rsid w:val="004936D3"/>
    <w:rsid w:val="004A07B1"/>
    <w:rsid w:val="004A2E25"/>
    <w:rsid w:val="004A52CE"/>
    <w:rsid w:val="004A7849"/>
    <w:rsid w:val="004C06DE"/>
    <w:rsid w:val="004C77FD"/>
    <w:rsid w:val="004C785B"/>
    <w:rsid w:val="004D38A7"/>
    <w:rsid w:val="004F0DEE"/>
    <w:rsid w:val="004F60FE"/>
    <w:rsid w:val="0050698F"/>
    <w:rsid w:val="00510754"/>
    <w:rsid w:val="00510EA5"/>
    <w:rsid w:val="00512687"/>
    <w:rsid w:val="00512E07"/>
    <w:rsid w:val="00513994"/>
    <w:rsid w:val="00515B4B"/>
    <w:rsid w:val="00526393"/>
    <w:rsid w:val="00532CE3"/>
    <w:rsid w:val="0054080A"/>
    <w:rsid w:val="00542B25"/>
    <w:rsid w:val="00542D1C"/>
    <w:rsid w:val="00544637"/>
    <w:rsid w:val="00550EE4"/>
    <w:rsid w:val="0055593A"/>
    <w:rsid w:val="005601D6"/>
    <w:rsid w:val="0056114A"/>
    <w:rsid w:val="00572472"/>
    <w:rsid w:val="005751E4"/>
    <w:rsid w:val="00593641"/>
    <w:rsid w:val="005939C7"/>
    <w:rsid w:val="00594D9D"/>
    <w:rsid w:val="005A1C7B"/>
    <w:rsid w:val="005A4C68"/>
    <w:rsid w:val="005B3359"/>
    <w:rsid w:val="005C37AA"/>
    <w:rsid w:val="005D3932"/>
    <w:rsid w:val="005E567C"/>
    <w:rsid w:val="005E5C77"/>
    <w:rsid w:val="005E6463"/>
    <w:rsid w:val="005E7401"/>
    <w:rsid w:val="005F183B"/>
    <w:rsid w:val="005F56F3"/>
    <w:rsid w:val="005F715B"/>
    <w:rsid w:val="00601C29"/>
    <w:rsid w:val="0061094E"/>
    <w:rsid w:val="006209BF"/>
    <w:rsid w:val="006216B6"/>
    <w:rsid w:val="00625305"/>
    <w:rsid w:val="00626662"/>
    <w:rsid w:val="00634D72"/>
    <w:rsid w:val="00635248"/>
    <w:rsid w:val="00635EA8"/>
    <w:rsid w:val="006455CD"/>
    <w:rsid w:val="006467E8"/>
    <w:rsid w:val="00653E65"/>
    <w:rsid w:val="006566AA"/>
    <w:rsid w:val="00664580"/>
    <w:rsid w:val="00665930"/>
    <w:rsid w:val="00666004"/>
    <w:rsid w:val="0067229A"/>
    <w:rsid w:val="00672690"/>
    <w:rsid w:val="00674DFA"/>
    <w:rsid w:val="006A4B47"/>
    <w:rsid w:val="006A7AF8"/>
    <w:rsid w:val="006B0474"/>
    <w:rsid w:val="006B36D6"/>
    <w:rsid w:val="006B604F"/>
    <w:rsid w:val="006C0ACE"/>
    <w:rsid w:val="006C209D"/>
    <w:rsid w:val="006C5432"/>
    <w:rsid w:val="006C66E1"/>
    <w:rsid w:val="006D03C6"/>
    <w:rsid w:val="006D3A53"/>
    <w:rsid w:val="006E41A2"/>
    <w:rsid w:val="006E47AB"/>
    <w:rsid w:val="006F0426"/>
    <w:rsid w:val="006F162F"/>
    <w:rsid w:val="006F5A77"/>
    <w:rsid w:val="007115AA"/>
    <w:rsid w:val="0071316F"/>
    <w:rsid w:val="007215C9"/>
    <w:rsid w:val="00721885"/>
    <w:rsid w:val="00725689"/>
    <w:rsid w:val="007305C1"/>
    <w:rsid w:val="0073171E"/>
    <w:rsid w:val="00735A91"/>
    <w:rsid w:val="00744FDC"/>
    <w:rsid w:val="00745E3D"/>
    <w:rsid w:val="0075005D"/>
    <w:rsid w:val="00761B72"/>
    <w:rsid w:val="0076661F"/>
    <w:rsid w:val="00771D9C"/>
    <w:rsid w:val="00772365"/>
    <w:rsid w:val="00772935"/>
    <w:rsid w:val="00775BAB"/>
    <w:rsid w:val="007800DF"/>
    <w:rsid w:val="00782CA3"/>
    <w:rsid w:val="00783961"/>
    <w:rsid w:val="007849FD"/>
    <w:rsid w:val="007940CD"/>
    <w:rsid w:val="00794F99"/>
    <w:rsid w:val="0079723B"/>
    <w:rsid w:val="007A3901"/>
    <w:rsid w:val="007A63C8"/>
    <w:rsid w:val="007A6F25"/>
    <w:rsid w:val="007C41AB"/>
    <w:rsid w:val="007C51A1"/>
    <w:rsid w:val="007C6791"/>
    <w:rsid w:val="007F128C"/>
    <w:rsid w:val="007F6B25"/>
    <w:rsid w:val="00800517"/>
    <w:rsid w:val="00803A71"/>
    <w:rsid w:val="00810B6C"/>
    <w:rsid w:val="00821C32"/>
    <w:rsid w:val="00823D37"/>
    <w:rsid w:val="00824A76"/>
    <w:rsid w:val="00834AF0"/>
    <w:rsid w:val="00835783"/>
    <w:rsid w:val="00840644"/>
    <w:rsid w:val="0084551C"/>
    <w:rsid w:val="008478E2"/>
    <w:rsid w:val="00856657"/>
    <w:rsid w:val="008579E6"/>
    <w:rsid w:val="008716BD"/>
    <w:rsid w:val="008738EB"/>
    <w:rsid w:val="00873F42"/>
    <w:rsid w:val="008801D4"/>
    <w:rsid w:val="0088368C"/>
    <w:rsid w:val="00893ECC"/>
    <w:rsid w:val="0089515D"/>
    <w:rsid w:val="008952D1"/>
    <w:rsid w:val="008A4EF4"/>
    <w:rsid w:val="008A756F"/>
    <w:rsid w:val="008B429A"/>
    <w:rsid w:val="008C34CC"/>
    <w:rsid w:val="008C46A8"/>
    <w:rsid w:val="008D57A7"/>
    <w:rsid w:val="008D604D"/>
    <w:rsid w:val="008E7B44"/>
    <w:rsid w:val="008F1A39"/>
    <w:rsid w:val="008F656E"/>
    <w:rsid w:val="009001F0"/>
    <w:rsid w:val="00900DEC"/>
    <w:rsid w:val="009016A0"/>
    <w:rsid w:val="00912137"/>
    <w:rsid w:val="00912425"/>
    <w:rsid w:val="00913C8C"/>
    <w:rsid w:val="00915031"/>
    <w:rsid w:val="00917ED7"/>
    <w:rsid w:val="00922B35"/>
    <w:rsid w:val="0093482A"/>
    <w:rsid w:val="009507CD"/>
    <w:rsid w:val="00960287"/>
    <w:rsid w:val="00962EA0"/>
    <w:rsid w:val="00964058"/>
    <w:rsid w:val="00973476"/>
    <w:rsid w:val="0097352D"/>
    <w:rsid w:val="00973A24"/>
    <w:rsid w:val="0097693E"/>
    <w:rsid w:val="00991EA1"/>
    <w:rsid w:val="009A362B"/>
    <w:rsid w:val="009A4037"/>
    <w:rsid w:val="009A5D45"/>
    <w:rsid w:val="009B5EBE"/>
    <w:rsid w:val="009C0662"/>
    <w:rsid w:val="009C1C20"/>
    <w:rsid w:val="009C3059"/>
    <w:rsid w:val="009D058F"/>
    <w:rsid w:val="009D5301"/>
    <w:rsid w:val="009E2521"/>
    <w:rsid w:val="009E5310"/>
    <w:rsid w:val="009E6A75"/>
    <w:rsid w:val="009F0F10"/>
    <w:rsid w:val="009F7D23"/>
    <w:rsid w:val="00A11EAB"/>
    <w:rsid w:val="00A16ED4"/>
    <w:rsid w:val="00A236BD"/>
    <w:rsid w:val="00A26D41"/>
    <w:rsid w:val="00A31A9B"/>
    <w:rsid w:val="00A326B6"/>
    <w:rsid w:val="00A34F15"/>
    <w:rsid w:val="00A37DD5"/>
    <w:rsid w:val="00A41950"/>
    <w:rsid w:val="00A42567"/>
    <w:rsid w:val="00A550D2"/>
    <w:rsid w:val="00A84F82"/>
    <w:rsid w:val="00A91F2B"/>
    <w:rsid w:val="00A92862"/>
    <w:rsid w:val="00AA5379"/>
    <w:rsid w:val="00AA5F28"/>
    <w:rsid w:val="00AA7210"/>
    <w:rsid w:val="00AB0DDA"/>
    <w:rsid w:val="00AB581C"/>
    <w:rsid w:val="00AC18C9"/>
    <w:rsid w:val="00AC4DB7"/>
    <w:rsid w:val="00AC5AAD"/>
    <w:rsid w:val="00AD5E8B"/>
    <w:rsid w:val="00AF551F"/>
    <w:rsid w:val="00B00D58"/>
    <w:rsid w:val="00B01287"/>
    <w:rsid w:val="00B02701"/>
    <w:rsid w:val="00B033A9"/>
    <w:rsid w:val="00B0544C"/>
    <w:rsid w:val="00B16473"/>
    <w:rsid w:val="00B217BC"/>
    <w:rsid w:val="00B31AE5"/>
    <w:rsid w:val="00B33068"/>
    <w:rsid w:val="00B3544D"/>
    <w:rsid w:val="00B35515"/>
    <w:rsid w:val="00B36538"/>
    <w:rsid w:val="00B37A7A"/>
    <w:rsid w:val="00B42ADB"/>
    <w:rsid w:val="00B4449D"/>
    <w:rsid w:val="00B45B13"/>
    <w:rsid w:val="00B4608B"/>
    <w:rsid w:val="00B472E4"/>
    <w:rsid w:val="00B54B76"/>
    <w:rsid w:val="00B55898"/>
    <w:rsid w:val="00B60B22"/>
    <w:rsid w:val="00B722ED"/>
    <w:rsid w:val="00B7573F"/>
    <w:rsid w:val="00B75DAF"/>
    <w:rsid w:val="00B7656E"/>
    <w:rsid w:val="00B8426E"/>
    <w:rsid w:val="00B86B5E"/>
    <w:rsid w:val="00B93777"/>
    <w:rsid w:val="00B965B7"/>
    <w:rsid w:val="00B97E3C"/>
    <w:rsid w:val="00BA546F"/>
    <w:rsid w:val="00BA7B11"/>
    <w:rsid w:val="00BB0C2E"/>
    <w:rsid w:val="00BC719E"/>
    <w:rsid w:val="00BD4985"/>
    <w:rsid w:val="00BE4B37"/>
    <w:rsid w:val="00BE7995"/>
    <w:rsid w:val="00BF0C74"/>
    <w:rsid w:val="00BF5BF7"/>
    <w:rsid w:val="00BF65A5"/>
    <w:rsid w:val="00BF75B2"/>
    <w:rsid w:val="00C00B0A"/>
    <w:rsid w:val="00C04799"/>
    <w:rsid w:val="00C06983"/>
    <w:rsid w:val="00C21CBC"/>
    <w:rsid w:val="00C37C81"/>
    <w:rsid w:val="00C42C4B"/>
    <w:rsid w:val="00C44613"/>
    <w:rsid w:val="00C51CF4"/>
    <w:rsid w:val="00C64211"/>
    <w:rsid w:val="00C852DE"/>
    <w:rsid w:val="00CA18C7"/>
    <w:rsid w:val="00CA716B"/>
    <w:rsid w:val="00CA7A4C"/>
    <w:rsid w:val="00CA7AFE"/>
    <w:rsid w:val="00CB7EA4"/>
    <w:rsid w:val="00CD4FE8"/>
    <w:rsid w:val="00CE14B3"/>
    <w:rsid w:val="00CE30E7"/>
    <w:rsid w:val="00CF63EA"/>
    <w:rsid w:val="00D03725"/>
    <w:rsid w:val="00D05D1B"/>
    <w:rsid w:val="00D07809"/>
    <w:rsid w:val="00D16AA3"/>
    <w:rsid w:val="00D21D45"/>
    <w:rsid w:val="00D2207E"/>
    <w:rsid w:val="00D26F55"/>
    <w:rsid w:val="00D3587D"/>
    <w:rsid w:val="00D372E1"/>
    <w:rsid w:val="00D43AA1"/>
    <w:rsid w:val="00D52505"/>
    <w:rsid w:val="00D5756A"/>
    <w:rsid w:val="00D72D62"/>
    <w:rsid w:val="00D84850"/>
    <w:rsid w:val="00D84B2C"/>
    <w:rsid w:val="00D8658E"/>
    <w:rsid w:val="00D90345"/>
    <w:rsid w:val="00D91E9B"/>
    <w:rsid w:val="00D97527"/>
    <w:rsid w:val="00DA599B"/>
    <w:rsid w:val="00DA5DE8"/>
    <w:rsid w:val="00DB60B3"/>
    <w:rsid w:val="00DB7062"/>
    <w:rsid w:val="00DE2C72"/>
    <w:rsid w:val="00DE6A70"/>
    <w:rsid w:val="00E13717"/>
    <w:rsid w:val="00E3116A"/>
    <w:rsid w:val="00E3525A"/>
    <w:rsid w:val="00E43A72"/>
    <w:rsid w:val="00E45FC7"/>
    <w:rsid w:val="00E46282"/>
    <w:rsid w:val="00E46F44"/>
    <w:rsid w:val="00E47956"/>
    <w:rsid w:val="00E53348"/>
    <w:rsid w:val="00E56981"/>
    <w:rsid w:val="00E57FF5"/>
    <w:rsid w:val="00E627D7"/>
    <w:rsid w:val="00E63039"/>
    <w:rsid w:val="00E652F7"/>
    <w:rsid w:val="00E65BE5"/>
    <w:rsid w:val="00E65C87"/>
    <w:rsid w:val="00E70135"/>
    <w:rsid w:val="00E7092D"/>
    <w:rsid w:val="00E7373D"/>
    <w:rsid w:val="00E840C3"/>
    <w:rsid w:val="00E852AE"/>
    <w:rsid w:val="00E91D6A"/>
    <w:rsid w:val="00EA760B"/>
    <w:rsid w:val="00EB55D4"/>
    <w:rsid w:val="00EB7419"/>
    <w:rsid w:val="00EC6710"/>
    <w:rsid w:val="00ED0CCC"/>
    <w:rsid w:val="00ED52FA"/>
    <w:rsid w:val="00ED639A"/>
    <w:rsid w:val="00ED6A89"/>
    <w:rsid w:val="00EE40D2"/>
    <w:rsid w:val="00EF1BB6"/>
    <w:rsid w:val="00EF415F"/>
    <w:rsid w:val="00F1052F"/>
    <w:rsid w:val="00F1550C"/>
    <w:rsid w:val="00F27914"/>
    <w:rsid w:val="00F27A38"/>
    <w:rsid w:val="00F34726"/>
    <w:rsid w:val="00F3722B"/>
    <w:rsid w:val="00F5122D"/>
    <w:rsid w:val="00F61029"/>
    <w:rsid w:val="00F65A3B"/>
    <w:rsid w:val="00F71CF5"/>
    <w:rsid w:val="00F74CE5"/>
    <w:rsid w:val="00F7657C"/>
    <w:rsid w:val="00FA3128"/>
    <w:rsid w:val="00FA4991"/>
    <w:rsid w:val="00FA500F"/>
    <w:rsid w:val="00FA5099"/>
    <w:rsid w:val="00FC2E57"/>
    <w:rsid w:val="00FC35E9"/>
    <w:rsid w:val="00FC743D"/>
    <w:rsid w:val="00FC7FE4"/>
    <w:rsid w:val="00FD33B5"/>
    <w:rsid w:val="00FD5750"/>
    <w:rsid w:val="00FE6EEC"/>
    <w:rsid w:val="00FE7586"/>
    <w:rsid w:val="00FF23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77"/>
    <w:rPr>
      <w:rFonts w:ascii=".VnTime" w:hAnsi=".VnTime"/>
      <w:sz w:val="28"/>
      <w:szCs w:val="24"/>
      <w:lang w:val="en-US" w:eastAsia="en-US"/>
    </w:rPr>
  </w:style>
  <w:style w:type="paragraph" w:styleId="Heading1">
    <w:name w:val="heading 1"/>
    <w:basedOn w:val="Normal"/>
    <w:next w:val="Normal"/>
    <w:qFormat/>
    <w:rsid w:val="00B93777"/>
    <w:pPr>
      <w:keepNext/>
      <w:spacing w:before="120" w:line="280" w:lineRule="exact"/>
      <w:outlineLvl w:val="0"/>
    </w:pPr>
    <w:rPr>
      <w:rFonts w:ascii="Times New Roman" w:hAnsi="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3777"/>
    <w:pPr>
      <w:tabs>
        <w:tab w:val="center" w:pos="4320"/>
        <w:tab w:val="right" w:pos="8640"/>
      </w:tabs>
    </w:pPr>
  </w:style>
  <w:style w:type="character" w:styleId="PageNumber">
    <w:name w:val="page number"/>
    <w:basedOn w:val="DefaultParagraphFont"/>
    <w:rsid w:val="00B93777"/>
  </w:style>
  <w:style w:type="paragraph" w:styleId="BodyTextIndent">
    <w:name w:val="Body Text Indent"/>
    <w:basedOn w:val="Normal"/>
    <w:rsid w:val="00B93777"/>
    <w:pPr>
      <w:spacing w:before="120" w:after="120"/>
      <w:jc w:val="both"/>
    </w:pPr>
    <w:rPr>
      <w:szCs w:val="20"/>
    </w:rPr>
  </w:style>
  <w:style w:type="paragraph" w:styleId="BodyTextIndent2">
    <w:name w:val="Body Text Indent 2"/>
    <w:basedOn w:val="Normal"/>
    <w:rsid w:val="00B93777"/>
    <w:pPr>
      <w:ind w:firstLine="720"/>
      <w:jc w:val="both"/>
    </w:pPr>
  </w:style>
  <w:style w:type="paragraph" w:customStyle="1" w:styleId="Char">
    <w:name w:val="Char"/>
    <w:basedOn w:val="Normal"/>
    <w:rsid w:val="007C6791"/>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table" w:styleId="TableGrid">
    <w:name w:val="Table Grid"/>
    <w:basedOn w:val="TableNormal"/>
    <w:rsid w:val="007C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91D6A"/>
    <w:pPr>
      <w:tabs>
        <w:tab w:val="center" w:pos="4320"/>
        <w:tab w:val="right" w:pos="8640"/>
      </w:tabs>
    </w:pPr>
  </w:style>
  <w:style w:type="character" w:customStyle="1" w:styleId="apple-converted-space">
    <w:name w:val="apple-converted-space"/>
    <w:uiPriority w:val="99"/>
    <w:rsid w:val="007A63C8"/>
  </w:style>
  <w:style w:type="character" w:customStyle="1" w:styleId="HeaderChar">
    <w:name w:val="Header Char"/>
    <w:link w:val="Header"/>
    <w:uiPriority w:val="99"/>
    <w:rsid w:val="005E5C77"/>
    <w:rPr>
      <w:rFonts w:ascii=".VnTime" w:hAnsi=".VnTime"/>
      <w:sz w:val="28"/>
      <w:szCs w:val="24"/>
    </w:rPr>
  </w:style>
  <w:style w:type="paragraph" w:styleId="ListParagraph">
    <w:name w:val="List Paragraph"/>
    <w:basedOn w:val="Normal"/>
    <w:uiPriority w:val="34"/>
    <w:qFormat/>
    <w:rsid w:val="006A4B47"/>
    <w:pPr>
      <w:ind w:left="720"/>
      <w:contextualSpacing/>
    </w:pPr>
  </w:style>
  <w:style w:type="paragraph" w:styleId="BalloonText">
    <w:name w:val="Balloon Text"/>
    <w:basedOn w:val="Normal"/>
    <w:link w:val="BalloonTextChar"/>
    <w:rsid w:val="00BE4B37"/>
    <w:rPr>
      <w:rFonts w:ascii="Tahoma" w:hAnsi="Tahoma" w:cs="Tahoma"/>
      <w:sz w:val="16"/>
      <w:szCs w:val="16"/>
    </w:rPr>
  </w:style>
  <w:style w:type="character" w:customStyle="1" w:styleId="BalloonTextChar">
    <w:name w:val="Balloon Text Char"/>
    <w:basedOn w:val="DefaultParagraphFont"/>
    <w:link w:val="BalloonText"/>
    <w:rsid w:val="00BE4B3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4"/>
      <w:lang w:val="en-US" w:eastAsia="en-US"/>
    </w:rPr>
  </w:style>
  <w:style w:type="paragraph" w:styleId="Heading1">
    <w:name w:val="heading 1"/>
    <w:basedOn w:val="Normal"/>
    <w:next w:val="Normal"/>
    <w:qFormat/>
    <w:pPr>
      <w:keepNext/>
      <w:spacing w:before="120" w:line="280" w:lineRule="exact"/>
      <w:outlineLvl w:val="0"/>
    </w:pPr>
    <w:rPr>
      <w:rFonts w:ascii="Times New Roman" w:hAnsi="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before="120" w:after="120"/>
      <w:jc w:val="both"/>
    </w:pPr>
    <w:rPr>
      <w:szCs w:val="20"/>
    </w:rPr>
  </w:style>
  <w:style w:type="paragraph" w:styleId="BodyTextIndent2">
    <w:name w:val="Body Text Indent 2"/>
    <w:basedOn w:val="Normal"/>
    <w:pPr>
      <w:ind w:firstLine="720"/>
      <w:jc w:val="both"/>
    </w:pPr>
  </w:style>
  <w:style w:type="paragraph" w:customStyle="1" w:styleId="Char">
    <w:name w:val="Char"/>
    <w:basedOn w:val="Normal"/>
    <w:rsid w:val="007C6791"/>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table" w:styleId="TableGrid">
    <w:name w:val="Table Grid"/>
    <w:basedOn w:val="TableNormal"/>
    <w:rsid w:val="007C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91D6A"/>
    <w:pPr>
      <w:tabs>
        <w:tab w:val="center" w:pos="4320"/>
        <w:tab w:val="right" w:pos="8640"/>
      </w:tabs>
    </w:pPr>
  </w:style>
  <w:style w:type="character" w:customStyle="1" w:styleId="apple-converted-space">
    <w:name w:val="apple-converted-space"/>
    <w:uiPriority w:val="99"/>
    <w:rsid w:val="007A63C8"/>
  </w:style>
  <w:style w:type="character" w:customStyle="1" w:styleId="HeaderChar">
    <w:name w:val="Header Char"/>
    <w:link w:val="Header"/>
    <w:uiPriority w:val="99"/>
    <w:rsid w:val="005E5C77"/>
    <w:rPr>
      <w:rFonts w:ascii=".VnTime" w:hAnsi=".VnTime"/>
      <w:sz w:val="28"/>
      <w:szCs w:val="24"/>
    </w:rPr>
  </w:style>
  <w:style w:type="paragraph" w:styleId="ListParagraph">
    <w:name w:val="List Paragraph"/>
    <w:basedOn w:val="Normal"/>
    <w:uiPriority w:val="34"/>
    <w:qFormat/>
    <w:rsid w:val="006A4B47"/>
    <w:pPr>
      <w:ind w:left="720"/>
      <w:contextualSpacing/>
    </w:pPr>
  </w:style>
  <w:style w:type="paragraph" w:styleId="BalloonText">
    <w:name w:val="Balloon Text"/>
    <w:basedOn w:val="Normal"/>
    <w:link w:val="BalloonTextChar"/>
    <w:rsid w:val="00BE4B37"/>
    <w:rPr>
      <w:rFonts w:ascii="Tahoma" w:hAnsi="Tahoma" w:cs="Tahoma"/>
      <w:sz w:val="16"/>
      <w:szCs w:val="16"/>
    </w:rPr>
  </w:style>
  <w:style w:type="character" w:customStyle="1" w:styleId="BalloonTextChar">
    <w:name w:val="Balloon Text Char"/>
    <w:basedOn w:val="DefaultParagraphFont"/>
    <w:link w:val="BalloonText"/>
    <w:rsid w:val="00BE4B3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90BEF04-D04E-492C-99EC-27705BCD09F8}"/>
</file>

<file path=customXml/itemProps2.xml><?xml version="1.0" encoding="utf-8"?>
<ds:datastoreItem xmlns:ds="http://schemas.openxmlformats.org/officeDocument/2006/customXml" ds:itemID="{651B693E-76D8-48E1-8D5B-FDD0AFF11C6A}"/>
</file>

<file path=customXml/itemProps3.xml><?xml version="1.0" encoding="utf-8"?>
<ds:datastoreItem xmlns:ds="http://schemas.openxmlformats.org/officeDocument/2006/customXml" ds:itemID="{FA52FD8C-63B9-45AF-B2D1-B077D52C555E}"/>
</file>

<file path=customXml/itemProps4.xml><?xml version="1.0" encoding="utf-8"?>
<ds:datastoreItem xmlns:ds="http://schemas.openxmlformats.org/officeDocument/2006/customXml" ds:itemID="{846FF1B8-5655-4838-9968-5F7C3F5D7D38}"/>
</file>

<file path=docProps/app.xml><?xml version="1.0" encoding="utf-8"?>
<Properties xmlns="http://schemas.openxmlformats.org/officeDocument/2006/extended-properties" xmlns:vt="http://schemas.openxmlformats.org/officeDocument/2006/docPropsVTypes">
  <Template>Normal</Template>
  <TotalTime>3</TotalTime>
  <Pages>4</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UBND tØnh thanh ho¸</vt:lpstr>
    </vt:vector>
  </TitlesOfParts>
  <Company>snv</Company>
  <LinksUpToDate>false</LinksUpToDate>
  <CharactersWithSpaces>10460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thanh ho¸</dc:title>
  <dc:creator>doc</dc:creator>
  <cp:lastModifiedBy>Mai Van Dinh</cp:lastModifiedBy>
  <cp:revision>10</cp:revision>
  <cp:lastPrinted>2021-01-20T10:22:00Z</cp:lastPrinted>
  <dcterms:created xsi:type="dcterms:W3CDTF">2021-02-08T02:53:00Z</dcterms:created>
  <dcterms:modified xsi:type="dcterms:W3CDTF">2021-02-09T03:19:00Z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